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9759F" w14:textId="77777777" w:rsidR="00187268" w:rsidRPr="00187268" w:rsidRDefault="00014F7C" w:rsidP="00187268">
      <w:pPr>
        <w:pStyle w:val="Heading1"/>
      </w:pPr>
      <w:r>
        <w:t xml:space="preserve">Lesson </w:t>
      </w:r>
      <w:r w:rsidR="0097430F">
        <w:t xml:space="preserve">_ </w:t>
      </w:r>
      <w:r>
        <w:t>1</w:t>
      </w:r>
      <w:r w:rsidR="00187268">
        <w:br/>
      </w:r>
      <w:r w:rsidR="00E5614E">
        <w:t>B</w:t>
      </w:r>
      <w:r w:rsidR="00D81A7F">
        <w:t>asic shapes in perspective.</w:t>
      </w:r>
    </w:p>
    <w:p w14:paraId="46B22B9B" w14:textId="77777777" w:rsidR="00014F7C" w:rsidRDefault="00014F7C" w:rsidP="00014F7C">
      <w:pPr>
        <w:pStyle w:val="Default"/>
        <w:rPr>
          <w:rFonts w:cstheme="minorBidi"/>
          <w:color w:val="auto"/>
        </w:rPr>
      </w:pPr>
      <w:bookmarkStart w:id="0" w:name="_GoBack"/>
      <w:bookmarkEnd w:id="0"/>
    </w:p>
    <w:p w14:paraId="3C3FA0CA" w14:textId="77777777" w:rsidR="002A168D" w:rsidRPr="002A168D" w:rsidRDefault="00DD3B60" w:rsidP="00DD3B60">
      <w:pPr>
        <w:rPr>
          <w:sz w:val="20"/>
          <w:szCs w:val="20"/>
        </w:rPr>
      </w:pPr>
      <w:r w:rsidRPr="00413C8B">
        <w:rPr>
          <w:rStyle w:val="Heading2Char"/>
        </w:rPr>
        <w:t>Exercise 01</w:t>
      </w:r>
      <w:r w:rsidR="007851B4">
        <w:rPr>
          <w:rFonts w:ascii="Arial" w:hAnsi="Arial" w:cs="Arial"/>
          <w:color w:val="333333"/>
          <w:sz w:val="20"/>
          <w:szCs w:val="20"/>
        </w:rPr>
        <w:br/>
      </w:r>
      <w:r w:rsidR="00C271D2">
        <w:rPr>
          <w:sz w:val="20"/>
          <w:szCs w:val="20"/>
        </w:rPr>
        <w:t>let’s</w:t>
      </w:r>
      <w:r w:rsidR="002A168D" w:rsidRPr="002A168D">
        <w:rPr>
          <w:sz w:val="20"/>
          <w:szCs w:val="20"/>
        </w:rPr>
        <w:t xml:space="preserve"> work a bit more on consolidating our familiarity with the four basic shapes: cones, spheres, boxes and cylinders.  Start by sketching the image below.</w:t>
      </w:r>
    </w:p>
    <w:p w14:paraId="70084A29" w14:textId="77777777" w:rsidR="002A168D" w:rsidRPr="002A168D" w:rsidRDefault="002A168D" w:rsidP="00DD3B60">
      <w:pPr>
        <w:rPr>
          <w:sz w:val="20"/>
          <w:szCs w:val="20"/>
        </w:rPr>
      </w:pPr>
      <w:r w:rsidRPr="002A168D">
        <w:rPr>
          <w:sz w:val="20"/>
          <w:szCs w:val="20"/>
        </w:rPr>
        <w:t xml:space="preserve">Don’t worry about making the shading smooth; the most important thing is to work on </w:t>
      </w:r>
      <w:r w:rsidRPr="00DD3B60">
        <w:rPr>
          <w:sz w:val="20"/>
          <w:szCs w:val="20"/>
        </w:rPr>
        <w:t>object shape, correct perspective and composition</w:t>
      </w:r>
      <w:r w:rsidR="00C271D2">
        <w:rPr>
          <w:sz w:val="20"/>
          <w:szCs w:val="20"/>
        </w:rPr>
        <w:t xml:space="preserve"> keep it simple line drawing</w:t>
      </w:r>
      <w:r w:rsidRPr="00DD3B60">
        <w:rPr>
          <w:sz w:val="20"/>
          <w:szCs w:val="20"/>
        </w:rPr>
        <w:t xml:space="preserve">. </w:t>
      </w:r>
    </w:p>
    <w:p w14:paraId="0911EC80" w14:textId="77777777" w:rsidR="002A168D" w:rsidRPr="00DD3B60" w:rsidRDefault="002A168D" w:rsidP="00DD3B60">
      <w:pPr>
        <w:rPr>
          <w:sz w:val="20"/>
          <w:szCs w:val="20"/>
        </w:rPr>
      </w:pPr>
      <w:r w:rsidRPr="002A168D">
        <w:rPr>
          <w:sz w:val="20"/>
          <w:szCs w:val="20"/>
        </w:rPr>
        <w:t>You can either draw the shapes using the grid, or without it. (I’d recommend the grid because it makes the negative spaces easier to see.)  </w:t>
      </w:r>
    </w:p>
    <w:p w14:paraId="0FAAA9AB" w14:textId="77777777" w:rsidR="00DD3B60" w:rsidRDefault="00DD3B60" w:rsidP="002A1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600D65D" wp14:editId="692C4FF3">
            <wp:extent cx="2823597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s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821" cy="18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40416E2" wp14:editId="0BEED4BD">
            <wp:extent cx="2823667" cy="1828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s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891" cy="18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BD52" w14:textId="77777777" w:rsidR="00BA63F1" w:rsidRDefault="00DD3B60" w:rsidP="00C271D2">
      <w:pPr>
        <w:pStyle w:val="Heading2"/>
      </w:pPr>
      <w:r>
        <w:t>Exercise 02</w:t>
      </w:r>
      <w:r w:rsidR="00880111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0" locked="0" layoutInCell="1" allowOverlap="1" wp14:anchorId="64641B11" wp14:editId="6F6F5528">
            <wp:simplePos x="0" y="0"/>
            <wp:positionH relativeFrom="column">
              <wp:posOffset>0</wp:posOffset>
            </wp:positionH>
            <wp:positionV relativeFrom="paragraph">
              <wp:posOffset>408940</wp:posOffset>
            </wp:positionV>
            <wp:extent cx="2782570" cy="393509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AAF1C" w14:textId="77777777" w:rsidR="00BA63F1" w:rsidRDefault="00BA63F1" w:rsidP="00014F7C"/>
    <w:p w14:paraId="5F7C811D" w14:textId="77777777" w:rsidR="00C271D2" w:rsidRDefault="00C271D2" w:rsidP="00C271D2">
      <w:r>
        <w:t xml:space="preserve">Try </w:t>
      </w:r>
      <w:r w:rsidRPr="00413C8B">
        <w:t xml:space="preserve">drawing some more complex objects, try to break complex object into range of simple shapes (cylinders, cones, boxes and/or spheres).  See the examples </w:t>
      </w:r>
      <w:r>
        <w:t>on the left, use photos of stone garden urns from resource folder Exercise_</w:t>
      </w:r>
      <w:r w:rsidRPr="00564ECE">
        <w:t>02</w:t>
      </w:r>
      <w:r>
        <w:t>.jpg and Exercise_</w:t>
      </w:r>
      <w:r w:rsidRPr="00564ECE">
        <w:t>02</w:t>
      </w:r>
      <w:r>
        <w:t>b.jpg.</w:t>
      </w:r>
    </w:p>
    <w:p w14:paraId="46721B5D" w14:textId="77777777" w:rsidR="00C271D2" w:rsidRDefault="000E7DFE" w:rsidP="00C271D2">
      <w:r>
        <w:rPr>
          <w:sz w:val="20"/>
          <w:szCs w:val="20"/>
        </w:rPr>
        <w:t>D</w:t>
      </w:r>
      <w:r w:rsidR="00C271D2">
        <w:rPr>
          <w:sz w:val="20"/>
          <w:szCs w:val="20"/>
        </w:rPr>
        <w:t>raw the shapes using the grid concentrate on proportions and construc</w:t>
      </w:r>
      <w:r>
        <w:rPr>
          <w:sz w:val="20"/>
          <w:szCs w:val="20"/>
        </w:rPr>
        <w:t>tion</w:t>
      </w:r>
      <w:r>
        <w:rPr>
          <w:noProof/>
          <w:lang w:eastAsia="en-AU"/>
        </w:rPr>
        <w:drawing>
          <wp:inline distT="0" distB="0" distL="0" distR="0" wp14:anchorId="1D22D4A6" wp14:editId="5C44942F">
            <wp:extent cx="1911578" cy="16239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_02_gri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78" cy="16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92DB" w14:textId="77777777" w:rsidR="00BA63F1" w:rsidRDefault="00BA63F1" w:rsidP="00BA63F1">
      <w:pPr>
        <w:pStyle w:val="Heading2"/>
      </w:pPr>
      <w:r>
        <w:lastRenderedPageBreak/>
        <w:t>Exercise 03</w:t>
      </w:r>
    </w:p>
    <w:p w14:paraId="1F5EADC2" w14:textId="77777777" w:rsidR="00BA63F1" w:rsidRDefault="00CD38DD" w:rsidP="00014F7C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4DF5AB89" wp14:editId="64C2862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990850" cy="2018665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_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3F1">
        <w:t xml:space="preserve">Looking at correct proportions and character of the object, </w:t>
      </w:r>
    </w:p>
    <w:p w14:paraId="0E3CA8EC" w14:textId="77777777" w:rsidR="00BA63F1" w:rsidRDefault="00BA63F1" w:rsidP="00014F7C">
      <w:r>
        <w:t>Look at these two pots next to each over. They are similar although they have slightly different proportions and character, tray to spot that difference and analyse it</w:t>
      </w:r>
    </w:p>
    <w:p w14:paraId="4829171D" w14:textId="77777777" w:rsidR="00BA63F1" w:rsidRDefault="00BA63F1" w:rsidP="00014F7C">
      <w:r>
        <w:t>Draw the objects try to accentuate</w:t>
      </w:r>
      <w:r w:rsidR="00E81E6F">
        <w:t xml:space="preserve"> objects individual</w:t>
      </w:r>
      <w:r>
        <w:t xml:space="preserve"> character and stress difference between pots,  </w:t>
      </w:r>
    </w:p>
    <w:p w14:paraId="6B6881E8" w14:textId="77777777" w:rsidR="00172714" w:rsidRDefault="00172714"/>
    <w:p w14:paraId="234CA156" w14:textId="77777777" w:rsidR="00CD38DD" w:rsidRDefault="00CD38DD" w:rsidP="00CD38DD">
      <w:pPr>
        <w:pStyle w:val="Heading2"/>
      </w:pPr>
      <w:r>
        <w:t>Exercise 04</w:t>
      </w:r>
      <w:r w:rsidRPr="00CD38DD">
        <w:t xml:space="preserve"> </w:t>
      </w:r>
      <w:r>
        <w:t>Intuitive perspective</w:t>
      </w:r>
    </w:p>
    <w:p w14:paraId="4DD6240D" w14:textId="77777777" w:rsidR="00CD38DD" w:rsidRDefault="00CD38DD" w:rsidP="00014F7C">
      <w:r>
        <w:rPr>
          <w:noProof/>
          <w:lang w:eastAsia="en-AU"/>
        </w:rPr>
        <w:drawing>
          <wp:inline distT="0" distB="0" distL="0" distR="0" wp14:anchorId="15A168C7" wp14:editId="6C3D4F44">
            <wp:extent cx="4689043" cy="230452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uitive_perspectiv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889" cy="23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EF53" w14:textId="77777777" w:rsidR="00CF25C8" w:rsidRDefault="00CD38DD" w:rsidP="00014F7C">
      <w:r>
        <w:t xml:space="preserve">On this illustration student using “clock-angle” method to eyeball perspective of the cube. </w:t>
      </w:r>
      <w:r w:rsidR="001F7AB1">
        <w:br/>
      </w:r>
      <w:r>
        <w:t>Try to draw this installation</w:t>
      </w:r>
      <w:r w:rsidR="001B3AF8">
        <w:t xml:space="preserve"> (photo below)</w:t>
      </w:r>
      <w:r>
        <w:t xml:space="preserve"> notice that all objects in this still-life have different perspective angles, use intuitive perspective </w:t>
      </w:r>
      <w:r w:rsidR="004B7D27">
        <w:t xml:space="preserve">or clock-angle method to </w:t>
      </w:r>
      <w:r w:rsidR="00172714">
        <w:t>draw perspective</w:t>
      </w:r>
      <w:r w:rsidR="004B7D27">
        <w:t xml:space="preserve"> correctly</w:t>
      </w:r>
      <w:r w:rsidR="001B3AF8">
        <w:rPr>
          <w:noProof/>
          <w:lang w:eastAsia="en-AU"/>
        </w:rPr>
        <w:drawing>
          <wp:inline distT="0" distB="0" distL="0" distR="0" wp14:anchorId="0716CDA8" wp14:editId="10DC5384">
            <wp:extent cx="2591968" cy="277977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968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0C82" w14:textId="77777777" w:rsidR="00CF25C8" w:rsidRDefault="00CF25C8" w:rsidP="00CF25C8">
      <w:pPr>
        <w:pStyle w:val="Heading2"/>
      </w:pPr>
      <w:r>
        <w:lastRenderedPageBreak/>
        <w:t>Home work:</w:t>
      </w:r>
    </w:p>
    <w:p w14:paraId="4A67AA66" w14:textId="77777777" w:rsidR="00CF25C8" w:rsidRPr="00014F7C" w:rsidRDefault="000E7DFE" w:rsidP="00014F7C">
      <w:r>
        <w:t xml:space="preserve">Continue to exercise drawing basic shapes in perspective. </w:t>
      </w:r>
      <w:r w:rsidR="00CF25C8">
        <w:t xml:space="preserve">If you have time, try drawing a still life of some simple objects (cylinders, cones, boxes and/or spheres).  For example, you might set out, on a </w:t>
      </w:r>
      <w:r w:rsidR="001B3AF8">
        <w:t>table top</w:t>
      </w:r>
      <w:r w:rsidR="00CF25C8">
        <w:t xml:space="preserve">, an orange, apple, box of cereal, and can of </w:t>
      </w:r>
      <w:r w:rsidR="001B3AF8">
        <w:t>jam</w:t>
      </w:r>
      <w:r w:rsidR="00CF25C8">
        <w:t xml:space="preserve">. </w:t>
      </w:r>
    </w:p>
    <w:sectPr w:rsidR="00CF25C8" w:rsidRPr="00014F7C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BA9C9" w14:textId="77777777" w:rsidR="00363841" w:rsidRDefault="00363841" w:rsidP="007C58B7">
      <w:pPr>
        <w:spacing w:after="0" w:line="240" w:lineRule="auto"/>
      </w:pPr>
      <w:r>
        <w:separator/>
      </w:r>
    </w:p>
  </w:endnote>
  <w:endnote w:type="continuationSeparator" w:id="0">
    <w:p w14:paraId="7BBAF213" w14:textId="77777777" w:rsidR="00363841" w:rsidRDefault="00363841" w:rsidP="007C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C13F7" w14:textId="77777777" w:rsidR="00915A0E" w:rsidRPr="00915A0E" w:rsidRDefault="00915A0E">
    <w:pPr>
      <w:pStyle w:val="Footer"/>
      <w:jc w:val="center"/>
      <w:rPr>
        <w:sz w:val="18"/>
        <w:szCs w:val="18"/>
      </w:rPr>
    </w:pPr>
    <w:r w:rsidRPr="00915A0E">
      <w:rPr>
        <w:sz w:val="18"/>
        <w:szCs w:val="18"/>
      </w:rPr>
      <w:t xml:space="preserve">Page </w:t>
    </w:r>
    <w:sdt>
      <w:sdtPr>
        <w:rPr>
          <w:sz w:val="18"/>
          <w:szCs w:val="18"/>
        </w:rPr>
        <w:id w:val="18505181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15A0E">
          <w:rPr>
            <w:sz w:val="18"/>
            <w:szCs w:val="18"/>
          </w:rPr>
          <w:fldChar w:fldCharType="begin"/>
        </w:r>
        <w:r w:rsidRPr="00915A0E">
          <w:rPr>
            <w:sz w:val="18"/>
            <w:szCs w:val="18"/>
          </w:rPr>
          <w:instrText xml:space="preserve"> PAGE   \* MERGEFORMAT </w:instrText>
        </w:r>
        <w:r w:rsidRPr="00915A0E">
          <w:rPr>
            <w:sz w:val="18"/>
            <w:szCs w:val="18"/>
          </w:rPr>
          <w:fldChar w:fldCharType="separate"/>
        </w:r>
        <w:r w:rsidR="000B31E5">
          <w:rPr>
            <w:noProof/>
            <w:sz w:val="18"/>
            <w:szCs w:val="18"/>
          </w:rPr>
          <w:t>3</w:t>
        </w:r>
        <w:r w:rsidRPr="00915A0E">
          <w:rPr>
            <w:noProof/>
            <w:sz w:val="18"/>
            <w:szCs w:val="18"/>
          </w:rPr>
          <w:fldChar w:fldCharType="end"/>
        </w:r>
      </w:sdtContent>
    </w:sdt>
  </w:p>
  <w:p w14:paraId="2AC6E457" w14:textId="77777777" w:rsidR="00915A0E" w:rsidRDefault="00915A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8B6B2" w14:textId="77777777" w:rsidR="00363841" w:rsidRDefault="00363841" w:rsidP="007C58B7">
      <w:pPr>
        <w:spacing w:after="0" w:line="240" w:lineRule="auto"/>
      </w:pPr>
      <w:r>
        <w:separator/>
      </w:r>
    </w:p>
  </w:footnote>
  <w:footnote w:type="continuationSeparator" w:id="0">
    <w:p w14:paraId="1B3C422F" w14:textId="77777777" w:rsidR="00363841" w:rsidRDefault="00363841" w:rsidP="007C5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4E0A" w14:textId="3A79C2E9" w:rsidR="00014F7C" w:rsidRPr="00014F7C" w:rsidRDefault="00014F7C" w:rsidP="00014F7C">
    <w:pPr>
      <w:pStyle w:val="Default"/>
      <w:rPr>
        <w:rFonts w:cstheme="minorBidi"/>
        <w:color w:val="auto"/>
        <w:sz w:val="18"/>
        <w:szCs w:val="18"/>
      </w:rPr>
    </w:pPr>
    <w:r w:rsidRPr="00014F7C">
      <w:rPr>
        <w:sz w:val="18"/>
        <w:szCs w:val="18"/>
      </w:rPr>
      <w:t>Ilia Artsybachev</w:t>
    </w:r>
    <w:r w:rsidRPr="00014F7C">
      <w:rPr>
        <w:sz w:val="18"/>
        <w:szCs w:val="18"/>
      </w:rPr>
      <w:tab/>
    </w:r>
    <w:r>
      <w:rPr>
        <w:sz w:val="18"/>
        <w:szCs w:val="18"/>
      </w:rPr>
      <w:tab/>
    </w:r>
    <w:hyperlink r:id="rId1" w:history="1">
      <w:r w:rsidRPr="00014F7C">
        <w:rPr>
          <w:rStyle w:val="Hyperlink"/>
          <w:sz w:val="18"/>
          <w:szCs w:val="18"/>
        </w:rPr>
        <w:t>ilia.artsybachev@tafesa.edu.au</w:t>
      </w:r>
    </w:hyperlink>
    <w:r w:rsidRPr="00014F7C">
      <w:rPr>
        <w:sz w:val="18"/>
        <w:szCs w:val="18"/>
      </w:rPr>
      <w:t xml:space="preserve"> </w:t>
    </w:r>
  </w:p>
  <w:p w14:paraId="3077843D" w14:textId="77777777" w:rsidR="00014F7C" w:rsidRDefault="00014F7C" w:rsidP="00014F7C">
    <w:pPr>
      <w:pStyle w:val="Default"/>
      <w:rPr>
        <w:rFonts w:cstheme="minorBidi"/>
        <w:color w:val="auto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660E1"/>
    <w:multiLevelType w:val="hybridMultilevel"/>
    <w:tmpl w:val="1598F13C"/>
    <w:lvl w:ilvl="0" w:tplc="5726CC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A447E"/>
    <w:multiLevelType w:val="hybridMultilevel"/>
    <w:tmpl w:val="A5FC3A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11E69"/>
    <w:multiLevelType w:val="hybridMultilevel"/>
    <w:tmpl w:val="05E21C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F7764"/>
    <w:multiLevelType w:val="hybridMultilevel"/>
    <w:tmpl w:val="05E21C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84177"/>
    <w:multiLevelType w:val="hybridMultilevel"/>
    <w:tmpl w:val="73AACD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463CC"/>
    <w:multiLevelType w:val="hybridMultilevel"/>
    <w:tmpl w:val="05E21C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A3F89"/>
    <w:multiLevelType w:val="hybridMultilevel"/>
    <w:tmpl w:val="05E21C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04F74"/>
    <w:multiLevelType w:val="hybridMultilevel"/>
    <w:tmpl w:val="A0709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26B3"/>
    <w:rsid w:val="00014F7C"/>
    <w:rsid w:val="00051739"/>
    <w:rsid w:val="000A1DB0"/>
    <w:rsid w:val="000B31E5"/>
    <w:rsid w:val="000E6885"/>
    <w:rsid w:val="000E7DFE"/>
    <w:rsid w:val="0010765E"/>
    <w:rsid w:val="00122061"/>
    <w:rsid w:val="00142F2D"/>
    <w:rsid w:val="001526D6"/>
    <w:rsid w:val="00172714"/>
    <w:rsid w:val="00176449"/>
    <w:rsid w:val="00187268"/>
    <w:rsid w:val="001A0963"/>
    <w:rsid w:val="001A74AF"/>
    <w:rsid w:val="001B3AAD"/>
    <w:rsid w:val="001B3AF8"/>
    <w:rsid w:val="001F7AB1"/>
    <w:rsid w:val="0020734A"/>
    <w:rsid w:val="00223E2E"/>
    <w:rsid w:val="00263C76"/>
    <w:rsid w:val="002A168D"/>
    <w:rsid w:val="002F2C3D"/>
    <w:rsid w:val="003467B3"/>
    <w:rsid w:val="00346E22"/>
    <w:rsid w:val="00363841"/>
    <w:rsid w:val="003827C0"/>
    <w:rsid w:val="003A5681"/>
    <w:rsid w:val="003B4721"/>
    <w:rsid w:val="004111CE"/>
    <w:rsid w:val="00413C8B"/>
    <w:rsid w:val="004204D2"/>
    <w:rsid w:val="004550BD"/>
    <w:rsid w:val="004968D3"/>
    <w:rsid w:val="004B6D0B"/>
    <w:rsid w:val="004B7D27"/>
    <w:rsid w:val="004D463D"/>
    <w:rsid w:val="004F7655"/>
    <w:rsid w:val="005059D8"/>
    <w:rsid w:val="00521F8D"/>
    <w:rsid w:val="00540313"/>
    <w:rsid w:val="00564ECE"/>
    <w:rsid w:val="00565FC6"/>
    <w:rsid w:val="0057295B"/>
    <w:rsid w:val="006B6F6D"/>
    <w:rsid w:val="006C26B3"/>
    <w:rsid w:val="006C2CB4"/>
    <w:rsid w:val="006D133B"/>
    <w:rsid w:val="00733ECB"/>
    <w:rsid w:val="007418C0"/>
    <w:rsid w:val="00756B58"/>
    <w:rsid w:val="0078109F"/>
    <w:rsid w:val="007851B4"/>
    <w:rsid w:val="007C58B7"/>
    <w:rsid w:val="007E63B7"/>
    <w:rsid w:val="00830EBD"/>
    <w:rsid w:val="008372BF"/>
    <w:rsid w:val="0085771C"/>
    <w:rsid w:val="00880111"/>
    <w:rsid w:val="008B188D"/>
    <w:rsid w:val="00915A0E"/>
    <w:rsid w:val="00960D26"/>
    <w:rsid w:val="0097430F"/>
    <w:rsid w:val="009815AC"/>
    <w:rsid w:val="00982492"/>
    <w:rsid w:val="009A4AA0"/>
    <w:rsid w:val="00A632BA"/>
    <w:rsid w:val="00AB1332"/>
    <w:rsid w:val="00B22744"/>
    <w:rsid w:val="00B8068F"/>
    <w:rsid w:val="00B90E29"/>
    <w:rsid w:val="00B94CA7"/>
    <w:rsid w:val="00BA63F1"/>
    <w:rsid w:val="00BC5451"/>
    <w:rsid w:val="00BD004A"/>
    <w:rsid w:val="00BD140B"/>
    <w:rsid w:val="00BE701B"/>
    <w:rsid w:val="00C271D2"/>
    <w:rsid w:val="00CA4A9A"/>
    <w:rsid w:val="00CB494E"/>
    <w:rsid w:val="00CD38DD"/>
    <w:rsid w:val="00CD47B8"/>
    <w:rsid w:val="00CD7873"/>
    <w:rsid w:val="00CF25C8"/>
    <w:rsid w:val="00D075CC"/>
    <w:rsid w:val="00D81A7F"/>
    <w:rsid w:val="00DD3B60"/>
    <w:rsid w:val="00DE28A1"/>
    <w:rsid w:val="00E16C07"/>
    <w:rsid w:val="00E42EAE"/>
    <w:rsid w:val="00E4526D"/>
    <w:rsid w:val="00E5614E"/>
    <w:rsid w:val="00E65B97"/>
    <w:rsid w:val="00E81E6F"/>
    <w:rsid w:val="00E87DC8"/>
    <w:rsid w:val="00E9098D"/>
    <w:rsid w:val="00ED6FE3"/>
    <w:rsid w:val="00EE1A40"/>
    <w:rsid w:val="00EF19F9"/>
    <w:rsid w:val="00F074D1"/>
    <w:rsid w:val="00F348A5"/>
    <w:rsid w:val="00F61C16"/>
    <w:rsid w:val="00F75FF2"/>
    <w:rsid w:val="00FA4A70"/>
    <w:rsid w:val="00FF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28C8E"/>
  <w15:docId w15:val="{5E297214-D4D9-44AE-8B3D-067C06AF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5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4C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5B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2C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2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6C26B3"/>
  </w:style>
  <w:style w:type="paragraph" w:styleId="BalloonText">
    <w:name w:val="Balloon Text"/>
    <w:basedOn w:val="Normal"/>
    <w:link w:val="BalloonTextChar"/>
    <w:uiPriority w:val="99"/>
    <w:semiHidden/>
    <w:unhideWhenUsed/>
    <w:rsid w:val="006C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5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8B7"/>
  </w:style>
  <w:style w:type="paragraph" w:styleId="Footer">
    <w:name w:val="footer"/>
    <w:basedOn w:val="Normal"/>
    <w:link w:val="FooterChar"/>
    <w:uiPriority w:val="99"/>
    <w:unhideWhenUsed/>
    <w:rsid w:val="007C5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8B7"/>
  </w:style>
  <w:style w:type="character" w:customStyle="1" w:styleId="Heading1Char">
    <w:name w:val="Heading 1 Char"/>
    <w:basedOn w:val="DefaultParagraphFont"/>
    <w:link w:val="Heading1"/>
    <w:uiPriority w:val="9"/>
    <w:rsid w:val="007C5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33ECB"/>
    <w:rPr>
      <w:color w:val="0000FF"/>
      <w:u w:val="single"/>
    </w:rPr>
  </w:style>
  <w:style w:type="character" w:customStyle="1" w:styleId="watch-title">
    <w:name w:val="watch-title"/>
    <w:basedOn w:val="DefaultParagraphFont"/>
    <w:rsid w:val="00733ECB"/>
  </w:style>
  <w:style w:type="character" w:customStyle="1" w:styleId="Heading2Char">
    <w:name w:val="Heading 2 Char"/>
    <w:basedOn w:val="DefaultParagraphFont"/>
    <w:link w:val="Heading2"/>
    <w:uiPriority w:val="9"/>
    <w:rsid w:val="00B94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94CA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94CA7"/>
    <w:rPr>
      <w:b/>
      <w:bCs/>
    </w:rPr>
  </w:style>
  <w:style w:type="character" w:customStyle="1" w:styleId="apple-style-span">
    <w:name w:val="apple-style-span"/>
    <w:basedOn w:val="DefaultParagraphFont"/>
    <w:rsid w:val="00BC5451"/>
  </w:style>
  <w:style w:type="paragraph" w:customStyle="1" w:styleId="Default">
    <w:name w:val="Default"/>
    <w:rsid w:val="00014F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65B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F2C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142F2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63C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lia.artsybachev@tafes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DFEEST TAFESA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 Artsybachev</dc:creator>
  <cp:lastModifiedBy>Ilia Artsybachev</cp:lastModifiedBy>
  <cp:revision>25</cp:revision>
  <cp:lastPrinted>2013-08-13T01:00:00Z</cp:lastPrinted>
  <dcterms:created xsi:type="dcterms:W3CDTF">2013-10-27T23:28:00Z</dcterms:created>
  <dcterms:modified xsi:type="dcterms:W3CDTF">2020-02-10T00:30:00Z</dcterms:modified>
</cp:coreProperties>
</file>