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1BF44" w14:textId="77777777" w:rsidR="0043429D" w:rsidRPr="00235C01" w:rsidRDefault="0043429D" w:rsidP="0043429D">
      <w:pPr>
        <w:jc w:val="center"/>
        <w:outlineLvl w:val="0"/>
        <w:rPr>
          <w:rFonts w:ascii="Comic Sans MS" w:hAnsi="Comic Sans MS"/>
          <w:b/>
          <w:color w:val="665849"/>
          <w:kern w:val="36"/>
          <w:sz w:val="44"/>
          <w:szCs w:val="108"/>
        </w:rPr>
      </w:pPr>
      <w:r w:rsidRPr="00235C01">
        <w:rPr>
          <w:rFonts w:ascii="Comic Sans MS" w:hAnsi="Comic Sans MS"/>
          <w:b/>
          <w:color w:val="665849"/>
          <w:kern w:val="36"/>
          <w:sz w:val="44"/>
          <w:szCs w:val="108"/>
        </w:rPr>
        <w:t>TEA and the British</w:t>
      </w:r>
    </w:p>
    <w:p w14:paraId="0CD37E7B" w14:textId="77777777" w:rsidR="0043429D" w:rsidRPr="00235C01" w:rsidRDefault="0043429D" w:rsidP="0043429D">
      <w:pPr>
        <w:pBdr>
          <w:top w:val="thickThinLargeGap" w:sz="4" w:space="1" w:color="auto"/>
          <w:left w:val="thickThinLargeGap" w:sz="4" w:space="4" w:color="auto"/>
          <w:bottom w:val="thickThinLargeGap" w:sz="4" w:space="1" w:color="auto"/>
          <w:right w:val="thickThinLargeGap" w:sz="4" w:space="4" w:color="auto"/>
        </w:pBdr>
        <w:jc w:val="both"/>
        <w:rPr>
          <w:rFonts w:ascii="Times New Roman" w:hAnsi="Times New Roman"/>
          <w:b/>
          <w:bCs/>
          <w:i/>
          <w:iCs/>
          <w:color w:val="4F4438"/>
          <w:sz w:val="28"/>
          <w:szCs w:val="38"/>
        </w:rPr>
      </w:pPr>
      <w:r w:rsidRPr="00235C01">
        <w:rPr>
          <w:rFonts w:ascii="Times New Roman" w:hAnsi="Times New Roman"/>
          <w:b/>
          <w:bCs/>
          <w:i/>
          <w:iCs/>
          <w:color w:val="4F4438"/>
          <w:sz w:val="28"/>
          <w:szCs w:val="38"/>
        </w:rPr>
        <w:t xml:space="preserve">The father of modern economics, Adam Smith, once described the British as a "nation of shopkeepers". He might just as easily have described them as a nation of tea-drinkers, since tea has long been a national </w:t>
      </w:r>
      <w:proofErr w:type="spellStart"/>
      <w:r w:rsidRPr="00235C01">
        <w:rPr>
          <w:rFonts w:ascii="Times New Roman" w:hAnsi="Times New Roman"/>
          <w:b/>
          <w:bCs/>
          <w:i/>
          <w:iCs/>
          <w:color w:val="4F4438"/>
          <w:sz w:val="28"/>
          <w:szCs w:val="38"/>
        </w:rPr>
        <w:t>favourite</w:t>
      </w:r>
      <w:proofErr w:type="spellEnd"/>
      <w:r w:rsidRPr="00235C01">
        <w:rPr>
          <w:rFonts w:ascii="Times New Roman" w:hAnsi="Times New Roman"/>
          <w:b/>
          <w:bCs/>
          <w:i/>
          <w:iCs/>
          <w:color w:val="4F4438"/>
          <w:sz w:val="28"/>
          <w:szCs w:val="38"/>
        </w:rPr>
        <w:t>. The image of the tea-drinking British is not just a myth; it is a reflection of reality. Today, tea accounts for 43% of all the drink consumed in Britain, excluding plain water</w:t>
      </w:r>
    </w:p>
    <w:p w14:paraId="28A7E204" w14:textId="77777777" w:rsidR="0043429D" w:rsidRDefault="0043429D" w:rsidP="0043429D"/>
    <w:p w14:paraId="4B96892C" w14:textId="77777777" w:rsidR="0043429D" w:rsidRDefault="0043429D" w:rsidP="0043429D">
      <w:pPr>
        <w:jc w:val="both"/>
        <w:rPr>
          <w:rFonts w:ascii="Century Gothic" w:hAnsi="Century Gothic"/>
          <w:bCs/>
        </w:rPr>
      </w:pPr>
      <w:r w:rsidRPr="00235C01">
        <w:rPr>
          <w:rFonts w:ascii="Century Gothic" w:hAnsi="Century Gothic"/>
        </w:rPr>
        <w:t xml:space="preserve">There was a time in the 1960's and 1970's when some people believed that coffee would replace tea as Britain's </w:t>
      </w:r>
      <w:proofErr w:type="spellStart"/>
      <w:r w:rsidRPr="00235C01">
        <w:rPr>
          <w:rFonts w:ascii="Century Gothic" w:hAnsi="Century Gothic"/>
        </w:rPr>
        <w:t>favourite</w:t>
      </w:r>
      <w:proofErr w:type="spellEnd"/>
      <w:r w:rsidRPr="00235C01">
        <w:rPr>
          <w:rFonts w:ascii="Century Gothic" w:hAnsi="Century Gothic"/>
        </w:rPr>
        <w:t xml:space="preserve"> </w:t>
      </w:r>
      <w:r w:rsidRPr="00235C01">
        <w:rPr>
          <w:rFonts w:ascii="Century Gothic" w:hAnsi="Century Gothic"/>
          <w:bCs/>
        </w:rPr>
        <w:t>beverage</w:t>
      </w:r>
      <w:r w:rsidRPr="00235C01">
        <w:rPr>
          <w:rFonts w:ascii="Century Gothic" w:hAnsi="Century Gothic"/>
        </w:rPr>
        <w:t>.</w:t>
      </w:r>
      <w:r w:rsidRPr="00235C01">
        <w:rPr>
          <w:rFonts w:ascii="Century Gothic" w:hAnsi="Century Gothic"/>
        </w:rPr>
        <w:br/>
      </w:r>
    </w:p>
    <w:p w14:paraId="69192F07" w14:textId="77777777" w:rsidR="0043429D" w:rsidRDefault="0043429D" w:rsidP="0043429D">
      <w:pPr>
        <w:jc w:val="both"/>
        <w:rPr>
          <w:rFonts w:ascii="Century Gothic" w:hAnsi="Century Gothic"/>
        </w:rPr>
      </w:pPr>
      <w:r w:rsidRPr="00235C01">
        <w:rPr>
          <w:rFonts w:ascii="Century Gothic" w:hAnsi="Century Gothic"/>
          <w:bCs/>
        </w:rPr>
        <w:t xml:space="preserve">In the event, </w:t>
      </w:r>
      <w:r w:rsidRPr="00235C01">
        <w:rPr>
          <w:rFonts w:ascii="Century Gothic" w:hAnsi="Century Gothic"/>
        </w:rPr>
        <w:t xml:space="preserve">that did not occur, and today, tea remains firmly anchored as Britain's </w:t>
      </w:r>
      <w:proofErr w:type="spellStart"/>
      <w:r w:rsidRPr="00235C01">
        <w:rPr>
          <w:rFonts w:ascii="Century Gothic" w:hAnsi="Century Gothic"/>
        </w:rPr>
        <w:t>favourite</w:t>
      </w:r>
      <w:proofErr w:type="spellEnd"/>
      <w:r w:rsidRPr="00235C01">
        <w:rPr>
          <w:rFonts w:ascii="Century Gothic" w:hAnsi="Century Gothic"/>
        </w:rPr>
        <w:t xml:space="preserve"> drink, accounting for over two fifths of all the drink consumed in Britain with the exception of water.</w:t>
      </w:r>
    </w:p>
    <w:p w14:paraId="062E1BC7" w14:textId="77777777" w:rsidR="0043429D" w:rsidRDefault="0043429D" w:rsidP="0043429D">
      <w:pPr>
        <w:jc w:val="both"/>
        <w:rPr>
          <w:rFonts w:ascii="Century Gothic" w:hAnsi="Century Gothic"/>
        </w:rPr>
      </w:pPr>
      <w:r w:rsidRPr="00235C01">
        <w:rPr>
          <w:rFonts w:ascii="Century Gothic" w:hAnsi="Century Gothic"/>
        </w:rPr>
        <w:t xml:space="preserve">To say that the British are fond of tea is something of an </w:t>
      </w:r>
      <w:r w:rsidRPr="00235C01">
        <w:rPr>
          <w:rFonts w:ascii="Century Gothic" w:hAnsi="Century Gothic"/>
          <w:bCs/>
        </w:rPr>
        <w:t>understatement</w:t>
      </w:r>
      <w:r w:rsidRPr="00235C01">
        <w:rPr>
          <w:rFonts w:ascii="Century Gothic" w:hAnsi="Century Gothic"/>
        </w:rPr>
        <w:t>. From the Royal Family down to the humblest of the homeless and the out-of-work, tea is more than just a pleasure; it is an essential part of life! It is one of those things that distinguishes life in Britain from life anywhere else. The average Briton over the age of 10 drinks three and a half cups of tea per day, or 1,355 cups per year – mostly tea with milk in it — which puts Britain miles ahead of any other country in the international league of tea-drinking nations! Second and third in the league are the New Zealanders (889 cups) and the Australians (642 cups); in Europe, the nearest rival to Britain is Russia, where people only consume on average 325 cups of tea per year.</w:t>
      </w:r>
    </w:p>
    <w:p w14:paraId="31EC5AEA" w14:textId="77777777" w:rsidR="0043429D" w:rsidRDefault="0043429D" w:rsidP="0043429D">
      <w:pPr>
        <w:jc w:val="both"/>
        <w:rPr>
          <w:rFonts w:ascii="Century Gothic" w:hAnsi="Century Gothic"/>
        </w:rPr>
      </w:pPr>
      <w:r>
        <w:rPr>
          <w:rFonts w:ascii="Century Gothic" w:hAnsi="Century Gothic"/>
        </w:rPr>
        <w:br/>
      </w:r>
      <w:r w:rsidRPr="00235C01">
        <w:rPr>
          <w:rFonts w:ascii="Century Gothic" w:hAnsi="Century Gothic"/>
        </w:rPr>
        <w:t xml:space="preserve">The popularity of tea in the United Kingdom has a long history, reflecting the nation's development since the seventeenth century. It was in 1657 that Thomas </w:t>
      </w:r>
      <w:proofErr w:type="spellStart"/>
      <w:r w:rsidRPr="00235C01">
        <w:rPr>
          <w:rFonts w:ascii="Century Gothic" w:hAnsi="Century Gothic"/>
        </w:rPr>
        <w:t>Garway</w:t>
      </w:r>
      <w:proofErr w:type="spellEnd"/>
      <w:r w:rsidRPr="00235C01">
        <w:rPr>
          <w:rFonts w:ascii="Century Gothic" w:hAnsi="Century Gothic"/>
        </w:rPr>
        <w:t xml:space="preserve">, the </w:t>
      </w:r>
      <w:r w:rsidRPr="00235C01">
        <w:rPr>
          <w:rFonts w:ascii="Century Gothic" w:hAnsi="Century Gothic"/>
          <w:bCs/>
        </w:rPr>
        <w:t>owner</w:t>
      </w:r>
      <w:r w:rsidRPr="00235C01">
        <w:rPr>
          <w:rFonts w:ascii="Century Gothic" w:hAnsi="Century Gothic"/>
        </w:rPr>
        <w:t xml:space="preserve"> of a coffee house, sold the first tea in London. The drink soon became popular as an alternative to coffee, and by the year 1700, there were over 500 coffee houses in the British capital selling the new drink.</w:t>
      </w:r>
    </w:p>
    <w:p w14:paraId="536890A2" w14:textId="77777777" w:rsidR="0043429D" w:rsidRDefault="0043429D" w:rsidP="0043429D">
      <w:pPr>
        <w:jc w:val="both"/>
        <w:rPr>
          <w:rFonts w:ascii="Century Gothic" w:hAnsi="Century Gothic"/>
        </w:rPr>
      </w:pPr>
      <w:r>
        <w:rPr>
          <w:rFonts w:ascii="Century Gothic" w:hAnsi="Century Gothic"/>
        </w:rPr>
        <w:br/>
      </w:r>
      <w:r w:rsidRPr="00235C01">
        <w:rPr>
          <w:rFonts w:ascii="Century Gothic" w:hAnsi="Century Gothic"/>
        </w:rPr>
        <w:t xml:space="preserve">In those days however, it was not something for anyone; the cost of a pound of tea in the year 1700 (up to 36 </w:t>
      </w:r>
      <w:r w:rsidRPr="00235C01">
        <w:rPr>
          <w:rFonts w:ascii="Century Gothic" w:hAnsi="Century Gothic"/>
          <w:bCs/>
        </w:rPr>
        <w:t>shillings</w:t>
      </w:r>
      <w:r w:rsidRPr="00235C01">
        <w:rPr>
          <w:rFonts w:ascii="Century Gothic" w:hAnsi="Century Gothic"/>
        </w:rPr>
        <w:t xml:space="preserve"> a pound) was almost the same as it was in 1985 (average: £1.80 a pound).... but in 1700, a working man earned one shilling a week, compared to £140 in 1985!</w:t>
      </w:r>
      <w:r w:rsidRPr="00235C01">
        <w:rPr>
          <w:rFonts w:ascii="Century Gothic" w:hAnsi="Century Gothic"/>
        </w:rPr>
        <w:br/>
        <w:t xml:space="preserve">    </w:t>
      </w:r>
    </w:p>
    <w:p w14:paraId="6D817795" w14:textId="77777777" w:rsidR="0043429D" w:rsidRDefault="0043429D" w:rsidP="0043429D">
      <w:pPr>
        <w:jc w:val="both"/>
        <w:rPr>
          <w:rFonts w:ascii="Century Gothic" w:hAnsi="Century Gothic"/>
        </w:rPr>
      </w:pPr>
      <w:r w:rsidRPr="00235C01">
        <w:rPr>
          <w:rFonts w:ascii="Century Gothic" w:hAnsi="Century Gothic"/>
        </w:rPr>
        <w:t xml:space="preserve">For a century and a half, tea remained an expensive drink; many employers served a cup of it to their workers in the middle of the morning, thus inventing a </w:t>
      </w:r>
      <w:r w:rsidRPr="00235C01">
        <w:rPr>
          <w:rFonts w:ascii="Century Gothic" w:hAnsi="Century Gothic"/>
          <w:bCs/>
        </w:rPr>
        <w:t>lasting</w:t>
      </w:r>
      <w:r w:rsidRPr="00235C01">
        <w:rPr>
          <w:rFonts w:ascii="Century Gothic" w:hAnsi="Century Gothic"/>
        </w:rPr>
        <w:t xml:space="preserve"> British institution, the "tea </w:t>
      </w:r>
      <w:r w:rsidRPr="00235C01">
        <w:rPr>
          <w:rFonts w:ascii="Century Gothic" w:hAnsi="Century Gothic"/>
          <w:bCs/>
        </w:rPr>
        <w:t>break</w:t>
      </w:r>
      <w:r w:rsidRPr="00235C01">
        <w:rPr>
          <w:rFonts w:ascii="Century Gothic" w:hAnsi="Century Gothic"/>
        </w:rPr>
        <w:t xml:space="preserve">"; but as a social drink outside the workplace, tea was reserved for the nobility and for the growing middle classes. Among those who had the means, it became very popular as a drink to be enjoyed in cafés and "tea gardens". </w:t>
      </w:r>
      <w:r w:rsidRPr="00235C01">
        <w:rPr>
          <w:rFonts w:ascii="Century Gothic" w:hAnsi="Century Gothic"/>
        </w:rPr>
        <w:br/>
        <w:t xml:space="preserve">    </w:t>
      </w:r>
    </w:p>
    <w:p w14:paraId="1AD57C14" w14:textId="77777777" w:rsidR="0043429D" w:rsidRDefault="0043429D" w:rsidP="0043429D">
      <w:pPr>
        <w:jc w:val="both"/>
        <w:rPr>
          <w:rFonts w:ascii="Century Gothic" w:hAnsi="Century Gothic"/>
        </w:rPr>
      </w:pPr>
      <w:r w:rsidRPr="00235C01">
        <w:rPr>
          <w:rFonts w:ascii="Century Gothic" w:hAnsi="Century Gothic"/>
        </w:rPr>
        <w:t xml:space="preserve">It was the 7th Duchess of Bedford who, in around 1800, started the popular fashion of "afternoon tea", a ceremony taking place at about four o'clock. Until then, people did not usually eat or drink anything </w:t>
      </w:r>
      <w:r w:rsidRPr="00235C01">
        <w:rPr>
          <w:rFonts w:ascii="Century Gothic" w:hAnsi="Century Gothic"/>
        </w:rPr>
        <w:lastRenderedPageBreak/>
        <w:t xml:space="preserve">between lunch and dinner. At approximately the same time, the Earl of Sandwich </w:t>
      </w:r>
      <w:proofErr w:type="spellStart"/>
      <w:r w:rsidRPr="00235C01">
        <w:rPr>
          <w:rFonts w:ascii="Century Gothic" w:hAnsi="Century Gothic"/>
        </w:rPr>
        <w:t>popularised</w:t>
      </w:r>
      <w:proofErr w:type="spellEnd"/>
      <w:r w:rsidRPr="00235C01">
        <w:rPr>
          <w:rFonts w:ascii="Century Gothic" w:hAnsi="Century Gothic"/>
        </w:rPr>
        <w:t xml:space="preserve"> a new way of eating bread — in thin slices, with something (e.g. jam or cucumbers) between them, and before long, a small meal at the end of the afternoon, involving tea and sandwiches had become part of a way of life.</w:t>
      </w:r>
    </w:p>
    <w:p w14:paraId="0B05C2F1" w14:textId="77777777" w:rsidR="0043429D" w:rsidRDefault="0043429D" w:rsidP="0043429D">
      <w:pPr>
        <w:jc w:val="both"/>
        <w:rPr>
          <w:rFonts w:ascii="Century Gothic" w:hAnsi="Century Gothic"/>
        </w:rPr>
      </w:pPr>
      <w:r w:rsidRPr="00235C01">
        <w:rPr>
          <w:rFonts w:ascii="Century Gothic" w:hAnsi="Century Gothic"/>
        </w:rPr>
        <w:br/>
        <w:t xml:space="preserve">    As tea became much cheaper during the nineteenth century, its popularity spread right through British society, and before long, it had become Britain's </w:t>
      </w:r>
      <w:proofErr w:type="spellStart"/>
      <w:r w:rsidRPr="00235C01">
        <w:rPr>
          <w:rFonts w:ascii="Century Gothic" w:hAnsi="Century Gothic"/>
        </w:rPr>
        <w:t>favourite</w:t>
      </w:r>
      <w:proofErr w:type="spellEnd"/>
      <w:r w:rsidRPr="00235C01">
        <w:rPr>
          <w:rFonts w:ascii="Century Gothic" w:hAnsi="Century Gothic"/>
        </w:rPr>
        <w:t xml:space="preserve"> drink — promoted by the Victorians as an economical, warming, stimulating non-alcoholic drink. In working-class households, it was served with the main meal of the day, eaten when workers returned home after a day's </w:t>
      </w:r>
      <w:proofErr w:type="spellStart"/>
      <w:r w:rsidRPr="00235C01">
        <w:rPr>
          <w:rFonts w:ascii="Century Gothic" w:hAnsi="Century Gothic"/>
          <w:bCs/>
        </w:rPr>
        <w:t>labour</w:t>
      </w:r>
      <w:proofErr w:type="spellEnd"/>
      <w:r w:rsidRPr="00235C01">
        <w:rPr>
          <w:rFonts w:ascii="Century Gothic" w:hAnsi="Century Gothic"/>
        </w:rPr>
        <w:t>. This meal has become known as "high tea".</w:t>
      </w:r>
    </w:p>
    <w:p w14:paraId="77144973" w14:textId="77777777" w:rsidR="0043429D" w:rsidRPr="00235C01" w:rsidRDefault="0043429D" w:rsidP="0043429D">
      <w:pPr>
        <w:jc w:val="both"/>
        <w:rPr>
          <w:rFonts w:ascii="Century Gothic" w:hAnsi="Century Gothic"/>
        </w:rPr>
      </w:pPr>
      <w:r w:rsidRPr="00235C01">
        <w:rPr>
          <w:rFonts w:ascii="Century Gothic" w:hAnsi="Century Gothic"/>
        </w:rPr>
        <w:br/>
        <w:t xml:space="preserve">    Today, tea can be drunk at any time of day.  The large majority of people in Britain drink tea for breakfast: the mid-morning "tea break" is an institution in British offices and </w:t>
      </w:r>
      <w:r w:rsidRPr="00235C01">
        <w:rPr>
          <w:rFonts w:ascii="Century Gothic" w:hAnsi="Century Gothic"/>
          <w:bCs/>
        </w:rPr>
        <w:t>factories</w:t>
      </w:r>
      <w:r w:rsidRPr="00235C01">
        <w:rPr>
          <w:rFonts w:ascii="Century Gothic" w:hAnsi="Century Gothic"/>
        </w:rPr>
        <w:t xml:space="preserve"> (though some people prefer coffee at this time of day); and for anyone working outdoors, a thermos of tea is almost an essential part of the day's equipment. Later in the day, "afternoon tea" is still a way of life in the south of England and among the middle classes, whereas "high tea" has remained a tradition in the north of Britain.</w:t>
      </w:r>
    </w:p>
    <w:p w14:paraId="6052BFEE" w14:textId="77777777" w:rsidR="0043429D" w:rsidRDefault="0043429D" w:rsidP="0043429D"/>
    <w:p w14:paraId="6199F0BD" w14:textId="77777777" w:rsidR="0043429D" w:rsidRDefault="0043429D" w:rsidP="0043429D">
      <w:pPr>
        <w:pStyle w:val="Heading2"/>
        <w:spacing w:before="0"/>
      </w:pPr>
      <w:r>
        <w:t>A CLASSIC ENGLISH "CUPPA"</w:t>
      </w:r>
    </w:p>
    <w:p w14:paraId="69B57659" w14:textId="77777777" w:rsidR="0043429D" w:rsidRPr="00235C01" w:rsidRDefault="0043429D" w:rsidP="0043429D">
      <w:pPr>
        <w:jc w:val="both"/>
      </w:pPr>
      <w:r>
        <w:rPr>
          <w:noProof/>
        </w:rPr>
        <w:drawing>
          <wp:anchor distT="0" distB="0" distL="114300" distR="114300" simplePos="0" relativeHeight="251659264" behindDoc="0" locked="0" layoutInCell="1" allowOverlap="1" wp14:anchorId="15231685" wp14:editId="7E23AF26">
            <wp:simplePos x="0" y="0"/>
            <wp:positionH relativeFrom="column">
              <wp:posOffset>0</wp:posOffset>
            </wp:positionH>
            <wp:positionV relativeFrom="paragraph">
              <wp:posOffset>122555</wp:posOffset>
            </wp:positionV>
            <wp:extent cx="2963545" cy="1600200"/>
            <wp:effectExtent l="25400" t="0" r="8255" b="0"/>
            <wp:wrapSquare wrapText="bothSides"/>
            <wp:docPr id="1" name="Picture 1" descr="ea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pot"/>
                    <pic:cNvPicPr>
                      <a:picLocks noChangeAspect="1" noChangeArrowheads="1"/>
                    </pic:cNvPicPr>
                  </pic:nvPicPr>
                  <pic:blipFill>
                    <a:blip r:embed="rId5">
                      <a:grayscl/>
                      <a:lum/>
                    </a:blip>
                    <a:srcRect/>
                    <a:stretch>
                      <a:fillRect/>
                    </a:stretch>
                  </pic:blipFill>
                  <pic:spPr bwMode="auto">
                    <a:xfrm>
                      <a:off x="0" y="0"/>
                      <a:ext cx="2963545" cy="1600200"/>
                    </a:xfrm>
                    <a:prstGeom prst="rect">
                      <a:avLst/>
                    </a:prstGeom>
                    <a:noFill/>
                    <a:ln w="9525">
                      <a:noFill/>
                      <a:miter lim="800000"/>
                      <a:headEnd/>
                      <a:tailEnd/>
                    </a:ln>
                  </pic:spPr>
                </pic:pic>
              </a:graphicData>
            </a:graphic>
          </wp:anchor>
        </w:drawing>
      </w:r>
      <w:r>
        <w:rPr>
          <w:rFonts w:ascii="Century Gothic" w:hAnsi="Century Gothic"/>
        </w:rPr>
        <w:t>To make tea:</w:t>
      </w:r>
      <w:r w:rsidRPr="00235C01">
        <w:rPr>
          <w:rFonts w:ascii="Century Gothic" w:hAnsi="Century Gothic"/>
        </w:rPr>
        <w:t xml:space="preserve"> Put two teabags or teaspoonfuls of tea into a warmed pot. Add boiling water, and leave to </w:t>
      </w:r>
      <w:r w:rsidRPr="00235C01">
        <w:rPr>
          <w:rFonts w:ascii="Century Gothic" w:hAnsi="Century Gothic"/>
          <w:bCs/>
        </w:rPr>
        <w:t>brew</w:t>
      </w:r>
      <w:r w:rsidRPr="00235C01">
        <w:rPr>
          <w:rFonts w:ascii="Century Gothic" w:hAnsi="Century Gothic"/>
        </w:rPr>
        <w:t xml:space="preserve"> for three or four minutes. Serve with a </w:t>
      </w:r>
      <w:r w:rsidRPr="00235C01">
        <w:rPr>
          <w:rFonts w:ascii="Century Gothic" w:hAnsi="Century Gothic"/>
          <w:bCs/>
        </w:rPr>
        <w:t>dash</w:t>
      </w:r>
      <w:r w:rsidRPr="00235C01">
        <w:rPr>
          <w:rFonts w:ascii="Century Gothic" w:hAnsi="Century Gothic"/>
        </w:rPr>
        <w:t xml:space="preserve"> of milk and/or sugar. Tea without sugar is the best accompaniment with sweet snacks (biscuits, jam sandwiches, cakes).</w:t>
      </w:r>
      <w:r>
        <w:rPr>
          <w:rFonts w:ascii="Century Gothic" w:hAnsi="Century Gothic"/>
        </w:rPr>
        <w:t xml:space="preserve"> </w:t>
      </w:r>
      <w:r w:rsidRPr="00235C01">
        <w:rPr>
          <w:rFonts w:ascii="Century Gothic" w:hAnsi="Century Gothic"/>
        </w:rPr>
        <w:t xml:space="preserve">Some </w:t>
      </w:r>
      <w:r w:rsidRPr="00235C01">
        <w:rPr>
          <w:rFonts w:ascii="Century Gothic" w:hAnsi="Century Gothic"/>
          <w:bCs/>
        </w:rPr>
        <w:t>brands</w:t>
      </w:r>
      <w:r w:rsidRPr="00235C01">
        <w:rPr>
          <w:rFonts w:ascii="Century Gothic" w:hAnsi="Century Gothic"/>
        </w:rPr>
        <w:t xml:space="preserve"> of </w:t>
      </w:r>
      <w:r>
        <w:rPr>
          <w:rFonts w:ascii="Century Gothic" w:hAnsi="Century Gothic"/>
        </w:rPr>
        <w:t xml:space="preserve">English </w:t>
      </w:r>
      <w:r w:rsidRPr="00235C01">
        <w:rPr>
          <w:rFonts w:ascii="Century Gothic" w:hAnsi="Century Gothic"/>
        </w:rPr>
        <w:t>tea</w:t>
      </w:r>
      <w:r>
        <w:rPr>
          <w:rFonts w:ascii="Century Gothic" w:hAnsi="Century Gothic"/>
        </w:rPr>
        <w:t xml:space="preserve">: </w:t>
      </w:r>
      <w:r w:rsidRPr="00235C01">
        <w:rPr>
          <w:rFonts w:ascii="Century Gothic" w:hAnsi="Century Gothic"/>
        </w:rPr>
        <w:t>Ty-</w:t>
      </w:r>
      <w:proofErr w:type="spellStart"/>
      <w:r w:rsidRPr="00235C01">
        <w:rPr>
          <w:rFonts w:ascii="Century Gothic" w:hAnsi="Century Gothic"/>
        </w:rPr>
        <w:t>Phoo</w:t>
      </w:r>
      <w:proofErr w:type="spellEnd"/>
      <w:r w:rsidRPr="00235C01">
        <w:rPr>
          <w:rFonts w:ascii="Century Gothic" w:hAnsi="Century Gothic"/>
        </w:rPr>
        <w:t xml:space="preserve">, Brooke Bond, </w:t>
      </w:r>
      <w:proofErr w:type="spellStart"/>
      <w:r w:rsidRPr="00235C01">
        <w:rPr>
          <w:rFonts w:ascii="Century Gothic" w:hAnsi="Century Gothic"/>
        </w:rPr>
        <w:t>Twinings</w:t>
      </w:r>
      <w:proofErr w:type="spellEnd"/>
      <w:r w:rsidRPr="00235C01">
        <w:rPr>
          <w:rFonts w:ascii="Century Gothic" w:hAnsi="Century Gothic"/>
        </w:rPr>
        <w:t>, Tetley, PG Tips</w:t>
      </w:r>
      <w:r>
        <w:rPr>
          <w:rFonts w:ascii="Century Gothic" w:hAnsi="Century Gothic"/>
        </w:rPr>
        <w:t xml:space="preserve">, </w:t>
      </w:r>
      <w:proofErr w:type="spellStart"/>
      <w:r>
        <w:rPr>
          <w:rFonts w:ascii="Century Gothic" w:hAnsi="Century Gothic"/>
        </w:rPr>
        <w:t>Whittard</w:t>
      </w:r>
      <w:proofErr w:type="spellEnd"/>
      <w:r>
        <w:rPr>
          <w:rFonts w:ascii="Century Gothic" w:hAnsi="Century Gothic"/>
        </w:rPr>
        <w:t>,</w:t>
      </w:r>
      <w:r w:rsidRPr="00235C01">
        <w:rPr>
          <w:rFonts w:ascii="Century Gothic" w:hAnsi="Century Gothic"/>
        </w:rPr>
        <w:t xml:space="preserve"> "Standard" British teas are Indian varieties, which can be drunk quite strong.</w:t>
      </w:r>
    </w:p>
    <w:p w14:paraId="718A1F8D" w14:textId="77777777" w:rsidR="0043429D" w:rsidRPr="00235C01" w:rsidRDefault="0043429D" w:rsidP="0043429D">
      <w:pPr>
        <w:pStyle w:val="Heading4"/>
        <w:spacing w:before="2" w:after="2"/>
        <w:jc w:val="both"/>
        <w:rPr>
          <w:rFonts w:ascii="Century Gothic" w:hAnsi="Century Gothic"/>
          <w:b w:val="0"/>
          <w:color w:val="60575B"/>
          <w:szCs w:val="32"/>
        </w:rPr>
      </w:pPr>
      <w:r w:rsidRPr="00235C01">
        <w:rPr>
          <w:rFonts w:ascii="Century Gothic" w:hAnsi="Century Gothic"/>
          <w:b w:val="0"/>
          <w:color w:val="60575B"/>
          <w:szCs w:val="32"/>
        </w:rPr>
        <w:t> </w:t>
      </w:r>
    </w:p>
    <w:p w14:paraId="5AE961A7" w14:textId="77777777" w:rsidR="0043429D" w:rsidRPr="00235C01" w:rsidRDefault="0043429D" w:rsidP="0043429D">
      <w:pPr>
        <w:pStyle w:val="Heading4"/>
        <w:spacing w:before="2" w:after="2"/>
        <w:jc w:val="both"/>
        <w:rPr>
          <w:rFonts w:ascii="Century Gothic" w:hAnsi="Century Gothic"/>
          <w:b w:val="0"/>
          <w:color w:val="60575B"/>
          <w:szCs w:val="32"/>
        </w:rPr>
      </w:pPr>
      <w:r w:rsidRPr="00235C01">
        <w:rPr>
          <w:rFonts w:ascii="Century Gothic" w:hAnsi="Century Gothic"/>
          <w:b w:val="0"/>
          <w:color w:val="60575B"/>
          <w:szCs w:val="32"/>
        </w:rPr>
        <w:t xml:space="preserve">Varieties of tea: </w:t>
      </w:r>
    </w:p>
    <w:p w14:paraId="46542034" w14:textId="77777777" w:rsidR="0043429D" w:rsidRPr="00235C01" w:rsidRDefault="0043429D" w:rsidP="0043429D">
      <w:pPr>
        <w:jc w:val="both"/>
        <w:rPr>
          <w:rFonts w:ascii="Century Gothic" w:hAnsi="Century Gothic"/>
        </w:rPr>
      </w:pPr>
      <w:r w:rsidRPr="00235C01">
        <w:rPr>
          <w:rFonts w:ascii="Century Gothic" w:hAnsi="Century Gothic"/>
        </w:rPr>
        <w:t xml:space="preserve">The best Indian tea is reputed to be Darjeeling tea. Assam tea is a much darker stronger tea. China teas are more delicate: the most popular are </w:t>
      </w:r>
      <w:proofErr w:type="spellStart"/>
      <w:r w:rsidRPr="00235C01">
        <w:rPr>
          <w:rFonts w:ascii="Century Gothic" w:hAnsi="Century Gothic"/>
        </w:rPr>
        <w:t>Keemum</w:t>
      </w:r>
      <w:proofErr w:type="spellEnd"/>
      <w:r w:rsidRPr="00235C01">
        <w:rPr>
          <w:rFonts w:ascii="Century Gothic" w:hAnsi="Century Gothic"/>
        </w:rPr>
        <w:t xml:space="preserve"> and Lapsang Souchong. "Earl Grey" tea is a </w:t>
      </w:r>
      <w:r w:rsidRPr="00235C01">
        <w:rPr>
          <w:rFonts w:ascii="Century Gothic" w:hAnsi="Century Gothic"/>
          <w:bCs/>
        </w:rPr>
        <w:t>blend</w:t>
      </w:r>
      <w:r w:rsidRPr="00235C01">
        <w:rPr>
          <w:rFonts w:ascii="Century Gothic" w:hAnsi="Century Gothic"/>
        </w:rPr>
        <w:t xml:space="preserve"> of China and Darjeeling, </w:t>
      </w:r>
      <w:proofErr w:type="spellStart"/>
      <w:r w:rsidRPr="00235C01">
        <w:rPr>
          <w:rFonts w:ascii="Century Gothic" w:hAnsi="Century Gothic"/>
          <w:bCs/>
        </w:rPr>
        <w:t>flavoured</w:t>
      </w:r>
      <w:proofErr w:type="spellEnd"/>
      <w:r w:rsidRPr="00235C01">
        <w:rPr>
          <w:rFonts w:ascii="Century Gothic" w:hAnsi="Century Gothic"/>
        </w:rPr>
        <w:t xml:space="preserve"> with oil of bergamot.</w:t>
      </w:r>
    </w:p>
    <w:p w14:paraId="2464513F" w14:textId="77777777" w:rsidR="0043429D" w:rsidRDefault="0043429D" w:rsidP="0043429D">
      <w:pPr>
        <w:jc w:val="both"/>
        <w:rPr>
          <w:rFonts w:ascii="Century Gothic" w:hAnsi="Century Gothic"/>
        </w:rPr>
      </w:pPr>
    </w:p>
    <w:p w14:paraId="378D9602" w14:textId="77777777" w:rsidR="0043429D" w:rsidRPr="00235C01" w:rsidRDefault="0043429D" w:rsidP="0043429D">
      <w:pPr>
        <w:pBdr>
          <w:top w:val="dotted" w:sz="4" w:space="1" w:color="auto"/>
          <w:left w:val="dotted" w:sz="4" w:space="4" w:color="auto"/>
          <w:bottom w:val="dotted" w:sz="4" w:space="1" w:color="auto"/>
          <w:right w:val="dotted" w:sz="4" w:space="4" w:color="auto"/>
        </w:pBdr>
        <w:jc w:val="both"/>
        <w:rPr>
          <w:rFonts w:ascii="Century Gothic" w:hAnsi="Century Gothic"/>
          <w:b/>
        </w:rPr>
      </w:pPr>
      <w:r w:rsidRPr="00235C01">
        <w:rPr>
          <w:rFonts w:ascii="Century Gothic" w:hAnsi="Century Gothic"/>
          <w:b/>
        </w:rPr>
        <w:t>Task:</w:t>
      </w:r>
    </w:p>
    <w:p w14:paraId="4DC0A670" w14:textId="77777777" w:rsidR="0043429D" w:rsidRPr="00235C01" w:rsidRDefault="0043429D" w:rsidP="0043429D">
      <w:pPr>
        <w:pBdr>
          <w:top w:val="dotted" w:sz="4" w:space="1" w:color="auto"/>
          <w:left w:val="dotted" w:sz="4" w:space="4" w:color="auto"/>
          <w:bottom w:val="dotted" w:sz="4" w:space="1" w:color="auto"/>
          <w:right w:val="dotted" w:sz="4" w:space="4" w:color="auto"/>
        </w:pBdr>
        <w:jc w:val="both"/>
        <w:rPr>
          <w:rFonts w:ascii="Century Gothic" w:hAnsi="Century Gothic"/>
        </w:rPr>
      </w:pPr>
      <w:r>
        <w:rPr>
          <w:rFonts w:ascii="Century Gothic" w:hAnsi="Century Gothic"/>
        </w:rPr>
        <w:t xml:space="preserve">Read the article again and </w:t>
      </w:r>
      <w:proofErr w:type="spellStart"/>
      <w:r>
        <w:rPr>
          <w:rFonts w:ascii="Century Gothic" w:hAnsi="Century Gothic"/>
        </w:rPr>
        <w:t>summarise</w:t>
      </w:r>
      <w:proofErr w:type="spellEnd"/>
      <w:r>
        <w:rPr>
          <w:rFonts w:ascii="Century Gothic" w:hAnsi="Century Gothic"/>
        </w:rPr>
        <w:t xml:space="preserve"> in 200 words </w:t>
      </w:r>
      <w:r w:rsidRPr="00AC15A5">
        <w:rPr>
          <w:rFonts w:ascii="Century Gothic" w:hAnsi="Century Gothic"/>
          <w:highlight w:val="yellow"/>
        </w:rPr>
        <w:t>the importance of the tea-drinking culture in Britain</w:t>
      </w:r>
    </w:p>
    <w:p w14:paraId="72BDFD1D" w14:textId="77777777" w:rsidR="002F372A" w:rsidRDefault="002F372A"/>
    <w:p w14:paraId="7DA426FC" w14:textId="77777777" w:rsidR="0043429D" w:rsidRDefault="0043429D"/>
    <w:p w14:paraId="1627EFB1" w14:textId="77777777" w:rsidR="0043429D" w:rsidRDefault="0043429D"/>
    <w:sectPr w:rsidR="0043429D" w:rsidSect="00235C01">
      <w:pgSz w:w="11900" w:h="16840"/>
      <w:pgMar w:top="851" w:right="1800" w:bottom="993"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5396A"/>
    <w:multiLevelType w:val="hybridMultilevel"/>
    <w:tmpl w:val="8EFA8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9D"/>
    <w:rsid w:val="00005F7F"/>
    <w:rsid w:val="002F372A"/>
    <w:rsid w:val="0043429D"/>
    <w:rsid w:val="00AC15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A000"/>
  <w15:chartTrackingRefBased/>
  <w15:docId w15:val="{7C31DA1C-DCB0-49B1-AFE1-EFF0F9A4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29D"/>
    <w:pPr>
      <w:spacing w:after="0" w:line="240" w:lineRule="auto"/>
    </w:pPr>
    <w:rPr>
      <w:rFonts w:eastAsiaTheme="minorHAnsi"/>
      <w:sz w:val="24"/>
      <w:szCs w:val="24"/>
      <w:lang w:eastAsia="en-US"/>
    </w:rPr>
  </w:style>
  <w:style w:type="paragraph" w:styleId="Heading2">
    <w:name w:val="heading 2"/>
    <w:basedOn w:val="Normal"/>
    <w:next w:val="Normal"/>
    <w:link w:val="Heading2Char"/>
    <w:uiPriority w:val="9"/>
    <w:semiHidden/>
    <w:unhideWhenUsed/>
    <w:qFormat/>
    <w:rsid w:val="0043429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next w:val="Normal"/>
    <w:link w:val="Heading4Char"/>
    <w:uiPriority w:val="9"/>
    <w:semiHidden/>
    <w:unhideWhenUsed/>
    <w:qFormat/>
    <w:rsid w:val="0043429D"/>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3429D"/>
    <w:rPr>
      <w:rFonts w:asciiTheme="majorHAnsi" w:eastAsiaTheme="majorEastAsia" w:hAnsiTheme="majorHAnsi" w:cstheme="majorBidi"/>
      <w:b/>
      <w:bCs/>
      <w:color w:val="4472C4" w:themeColor="accent1"/>
      <w:sz w:val="26"/>
      <w:szCs w:val="26"/>
      <w:lang w:eastAsia="en-US"/>
    </w:rPr>
  </w:style>
  <w:style w:type="character" w:customStyle="1" w:styleId="Heading4Char">
    <w:name w:val="Heading 4 Char"/>
    <w:basedOn w:val="DefaultParagraphFont"/>
    <w:link w:val="Heading4"/>
    <w:uiPriority w:val="9"/>
    <w:semiHidden/>
    <w:rsid w:val="0043429D"/>
    <w:rPr>
      <w:rFonts w:asciiTheme="majorHAnsi" w:eastAsiaTheme="majorEastAsia" w:hAnsiTheme="majorHAnsi" w:cstheme="majorBidi"/>
      <w:b/>
      <w:bCs/>
      <w:i/>
      <w:iCs/>
      <w:color w:val="4472C4" w:themeColor="accent1"/>
      <w:sz w:val="24"/>
      <w:szCs w:val="24"/>
      <w:lang w:eastAsia="en-US"/>
    </w:rPr>
  </w:style>
  <w:style w:type="paragraph" w:styleId="ListParagraph">
    <w:name w:val="List Paragraph"/>
    <w:basedOn w:val="Normal"/>
    <w:uiPriority w:val="34"/>
    <w:qFormat/>
    <w:rsid w:val="00434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ezzah</dc:creator>
  <cp:keywords/>
  <dc:description/>
  <cp:lastModifiedBy>Steale Foumakis</cp:lastModifiedBy>
  <cp:revision>3</cp:revision>
  <dcterms:created xsi:type="dcterms:W3CDTF">2022-06-01T23:24:00Z</dcterms:created>
  <dcterms:modified xsi:type="dcterms:W3CDTF">2022-06-02T02:53:00Z</dcterms:modified>
</cp:coreProperties>
</file>