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542C7" w14:textId="0A31B49E" w:rsidR="008D6808" w:rsidRPr="008D6808" w:rsidRDefault="008D6808" w:rsidP="008D6808">
      <w:pPr>
        <w:spacing w:before="100" w:beforeAutospacing="1" w:after="100" w:afterAutospacing="1"/>
        <w:rPr>
          <w:rFonts w:ascii="Arial" w:eastAsia="Times New Roman" w:hAnsi="Arial" w:cs="Arial"/>
          <w:b/>
          <w:bCs/>
          <w:color w:val="330066"/>
          <w:kern w:val="36"/>
          <w:sz w:val="35"/>
          <w:szCs w:val="35"/>
          <w:lang w:eastAsia="en-AU"/>
        </w:rPr>
      </w:pPr>
      <w:r w:rsidRPr="008D6808">
        <w:rPr>
          <w:rFonts w:ascii="Arial" w:eastAsia="Times New Roman" w:hAnsi="Arial" w:cs="Arial"/>
          <w:color w:val="000000"/>
          <w:sz w:val="36"/>
          <w:szCs w:val="36"/>
          <w:lang w:eastAsia="en-AU"/>
        </w:rPr>
        <w:t>Nominalisation</w:t>
      </w:r>
      <w:hyperlink r:id="rId5" w:tgtFrame="_top" w:history="1">
        <w:r w:rsidRPr="008D6808">
          <w:rPr>
            <w:rFonts w:ascii="Arial" w:eastAsia="Times New Roman" w:hAnsi="Arial" w:cs="Arial"/>
            <w:b/>
            <w:bCs/>
            <w:color w:val="330066"/>
            <w:kern w:val="36"/>
            <w:sz w:val="35"/>
            <w:szCs w:val="35"/>
            <w:lang w:eastAsia="en-AU"/>
          </w:rPr>
          <w:drawing>
            <wp:anchor distT="0" distB="0" distL="0" distR="0" simplePos="0" relativeHeight="251658240" behindDoc="0" locked="0" layoutInCell="1" allowOverlap="0" wp14:anchorId="4E717A14" wp14:editId="14B4AF4D">
              <wp:simplePos x="0" y="0"/>
              <wp:positionH relativeFrom="column">
                <wp:align>right</wp:align>
              </wp:positionH>
              <wp:positionV relativeFrom="line">
                <wp:posOffset>0</wp:posOffset>
              </wp:positionV>
              <wp:extent cx="666750" cy="409575"/>
              <wp:effectExtent l="0" t="0" r="0" b="9525"/>
              <wp:wrapSquare wrapText="bothSides"/>
              <wp:docPr id="1" name="Picture 1" descr="Back home">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home">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14:sizeRelH relativeFrom="page">
                <wp14:pctWidth>0</wp14:pctWidth>
              </wp14:sizeRelH>
              <wp14:sizeRelV relativeFrom="page">
                <wp14:pctHeight>0</wp14:pctHeight>
              </wp14:sizeRelV>
            </wp:anchor>
          </w:drawing>
        </w:r>
      </w:hyperlink>
      <w:bookmarkStart w:id="0" w:name="top"/>
      <w:bookmarkEnd w:id="0"/>
    </w:p>
    <w:p w14:paraId="31BFD39D" w14:textId="77777777" w:rsidR="008D6808" w:rsidRPr="008D6808" w:rsidRDefault="008D6808" w:rsidP="008D6808">
      <w:pPr>
        <w:spacing w:before="100" w:beforeAutospacing="1" w:after="100" w:afterAutospacing="1"/>
        <w:jc w:val="center"/>
        <w:outlineLvl w:val="0"/>
        <w:rPr>
          <w:rFonts w:ascii="Arial" w:eastAsia="Times New Roman" w:hAnsi="Arial" w:cs="Arial"/>
          <w:b/>
          <w:bCs/>
          <w:color w:val="330066"/>
          <w:kern w:val="36"/>
          <w:sz w:val="35"/>
          <w:szCs w:val="35"/>
          <w:lang w:eastAsia="en-AU"/>
        </w:rPr>
      </w:pPr>
      <w:r w:rsidRPr="008D6808">
        <w:rPr>
          <w:rFonts w:ascii="Arial" w:eastAsia="Times New Roman" w:hAnsi="Arial" w:cs="Arial"/>
          <w:b/>
          <w:bCs/>
          <w:color w:val="330066"/>
          <w:kern w:val="36"/>
          <w:sz w:val="35"/>
          <w:szCs w:val="35"/>
          <w:lang w:eastAsia="en-AU"/>
        </w:rPr>
        <w:t>Features of academic writing</w:t>
      </w:r>
    </w:p>
    <w:p w14:paraId="272609AD" w14:textId="77777777" w:rsidR="008D6808" w:rsidRPr="008D6808" w:rsidRDefault="008D6808" w:rsidP="008D6808">
      <w:pPr>
        <w:spacing w:before="100" w:beforeAutospacing="1" w:after="100" w:afterAutospacing="1"/>
        <w:outlineLvl w:val="2"/>
        <w:rPr>
          <w:rFonts w:ascii="Arial" w:eastAsia="Times New Roman" w:hAnsi="Arial" w:cs="Arial"/>
          <w:b/>
          <w:bCs/>
          <w:color w:val="330066"/>
          <w:sz w:val="28"/>
          <w:szCs w:val="28"/>
          <w:lang w:eastAsia="en-AU"/>
        </w:rPr>
      </w:pPr>
      <w:r w:rsidRPr="008D6808">
        <w:rPr>
          <w:rFonts w:ascii="Arial" w:eastAsia="Times New Roman" w:hAnsi="Arial" w:cs="Arial"/>
          <w:b/>
          <w:bCs/>
          <w:color w:val="330066"/>
          <w:sz w:val="28"/>
          <w:szCs w:val="28"/>
          <w:lang w:eastAsia="en-AU"/>
        </w:rPr>
        <w:t>Complexity</w:t>
      </w:r>
    </w:p>
    <w:p w14:paraId="794DEAF1" w14:textId="77777777" w:rsidR="008D6808" w:rsidRPr="008D6808" w:rsidRDefault="008D6808" w:rsidP="008D6808">
      <w:pPr>
        <w:spacing w:before="100" w:beforeAutospacing="1" w:after="100" w:afterAutospacing="1"/>
        <w:outlineLvl w:val="3"/>
        <w:rPr>
          <w:rFonts w:ascii="Arial" w:eastAsia="Times New Roman" w:hAnsi="Arial" w:cs="Arial"/>
          <w:b/>
          <w:bCs/>
          <w:color w:val="330066"/>
          <w:sz w:val="26"/>
          <w:szCs w:val="26"/>
          <w:lang w:eastAsia="en-AU"/>
        </w:rPr>
      </w:pPr>
      <w:bookmarkStart w:id="1" w:name="nom"/>
      <w:bookmarkEnd w:id="1"/>
      <w:r w:rsidRPr="008D6808">
        <w:rPr>
          <w:rFonts w:ascii="Arial" w:eastAsia="Times New Roman" w:hAnsi="Arial" w:cs="Arial"/>
          <w:b/>
          <w:bCs/>
          <w:color w:val="330066"/>
          <w:sz w:val="26"/>
          <w:szCs w:val="26"/>
          <w:lang w:eastAsia="en-AU"/>
        </w:rPr>
        <w:t>Nominalisation</w:t>
      </w:r>
    </w:p>
    <w:p w14:paraId="3D3B0920"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Formal written English uses nouns more than verbs. For example, "judgement" rather than "judge", "development" rather than "develop", "admiration" rather than "admire". Changing a verb or other word into a noun is called nominalisation.</w:t>
      </w:r>
    </w:p>
    <w:p w14:paraId="1CD9E7EB"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Instead of:</w:t>
      </w:r>
    </w:p>
    <w:p w14:paraId="6EA2ED4C" w14:textId="77777777" w:rsidR="008D6808" w:rsidRPr="008D6808" w:rsidRDefault="008D6808" w:rsidP="00C247E1">
      <w:pPr>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 information enables us to formulate precise questions.</w:t>
      </w:r>
    </w:p>
    <w:p w14:paraId="7B766F06"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we would write:</w:t>
      </w:r>
    </w:p>
    <w:p w14:paraId="098E211C" w14:textId="77777777" w:rsidR="008D6808" w:rsidRPr="008D6808" w:rsidRDefault="008D6808" w:rsidP="00C247E1">
      <w:pPr>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 information enables the formulation of precise questions.</w:t>
      </w:r>
    </w:p>
    <w:p w14:paraId="2C98E040"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More examples are:</w:t>
      </w:r>
    </w:p>
    <w:p w14:paraId="7FDFD01D" w14:textId="39506EDF" w:rsidR="008D6808" w:rsidRPr="008D6808" w:rsidRDefault="008D6808" w:rsidP="00C247E1">
      <w:pPr>
        <w:spacing w:after="60"/>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There appeared to be evidence of differential</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treatment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children.</w:t>
      </w:r>
    </w:p>
    <w:p w14:paraId="483FD2B5" w14:textId="2F9E7CD2" w:rsidR="008D6808" w:rsidRPr="008D6808" w:rsidRDefault="008D6808" w:rsidP="00C247E1">
      <w:pPr>
        <w:spacing w:after="60"/>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 is reflected in our</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admiration</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for people who have made something of their lives, sometimes against great odds, and in our somewhat disappointed</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judgment</w:t>
      </w:r>
      <w:r>
        <w:rPr>
          <w:rFonts w:ascii="Times New Roman" w:eastAsia="Times New Roman" w:hAnsi="Times New Roman" w:cs="Times New Roman"/>
          <w:i/>
          <w:iCs/>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those who merely drift through life.</w:t>
      </w:r>
    </w:p>
    <w:p w14:paraId="5383526E" w14:textId="1516F558" w:rsidR="008D6808" w:rsidRPr="008D6808" w:rsidRDefault="008D6808" w:rsidP="00C247E1">
      <w:pPr>
        <w:spacing w:after="60"/>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All airfields in the country would be nationalised, and the government would continue with 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development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 xml:space="preserve">of new aircraft as recommended by the </w:t>
      </w:r>
      <w:proofErr w:type="spellStart"/>
      <w:r w:rsidRPr="008D6808">
        <w:rPr>
          <w:rFonts w:ascii="Times New Roman" w:eastAsia="Times New Roman" w:hAnsi="Times New Roman" w:cs="Times New Roman"/>
          <w:color w:val="000080"/>
          <w:sz w:val="26"/>
          <w:szCs w:val="26"/>
          <w:lang w:eastAsia="en-AU"/>
        </w:rPr>
        <w:t>Brabazon</w:t>
      </w:r>
      <w:proofErr w:type="spellEnd"/>
      <w:r w:rsidRPr="008D6808">
        <w:rPr>
          <w:rFonts w:ascii="Times New Roman" w:eastAsia="Times New Roman" w:hAnsi="Times New Roman" w:cs="Times New Roman"/>
          <w:color w:val="000080"/>
          <w:sz w:val="26"/>
          <w:szCs w:val="26"/>
          <w:lang w:eastAsia="en-AU"/>
        </w:rPr>
        <w:t xml:space="preserve"> Committee.</w:t>
      </w:r>
    </w:p>
    <w:p w14:paraId="6FFE1648"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Read the following text: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010"/>
      </w:tblGrid>
      <w:tr w:rsidR="008D6808" w:rsidRPr="008D6808" w14:paraId="3E1A18BA" w14:textId="77777777" w:rsidTr="008D68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A9BD93" w14:textId="77777777" w:rsidR="008D6808" w:rsidRPr="008D6808" w:rsidRDefault="008D6808" w:rsidP="008D6808">
            <w:p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Reproduction with variation is a major characteristic of life. Without reproduction, life would quickly come to an end. The earliest single-celled organisms reproduced by duplicating their genetic material and then dividing in two. The two resulting daughter cells were identical to each other and to the parent cell, except for mutations that occurred during the process of gene duplication. Such errors, although rare, provided the raw material for biological evolution. The combination of reproduction and errors in the duplication of genetic material results in biological evolution, a change in the genetic composition of a population of organisms over time.</w:t>
            </w:r>
          </w:p>
          <w:p w14:paraId="67DA55CA" w14:textId="1BEA4F60"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xml:space="preserve">W. K. Purves, D. </w:t>
            </w:r>
            <w:proofErr w:type="spellStart"/>
            <w:r w:rsidRPr="008D6808">
              <w:rPr>
                <w:rFonts w:ascii="Arial" w:eastAsia="Times New Roman" w:hAnsi="Arial" w:cs="Arial"/>
                <w:color w:val="000000"/>
                <w:sz w:val="27"/>
                <w:szCs w:val="27"/>
                <w:lang w:eastAsia="en-AU"/>
              </w:rPr>
              <w:t>Sadava</w:t>
            </w:r>
            <w:proofErr w:type="spellEnd"/>
            <w:r w:rsidRPr="008D6808">
              <w:rPr>
                <w:rFonts w:ascii="Arial" w:eastAsia="Times New Roman" w:hAnsi="Arial" w:cs="Arial"/>
                <w:color w:val="000000"/>
                <w:sz w:val="27"/>
                <w:szCs w:val="27"/>
                <w:lang w:eastAsia="en-AU"/>
              </w:rPr>
              <w:t xml:space="preserve">, G. H. </w:t>
            </w:r>
            <w:proofErr w:type="spellStart"/>
            <w:r w:rsidRPr="008D6808">
              <w:rPr>
                <w:rFonts w:ascii="Arial" w:eastAsia="Times New Roman" w:hAnsi="Arial" w:cs="Arial"/>
                <w:color w:val="000000"/>
                <w:sz w:val="27"/>
                <w:szCs w:val="27"/>
                <w:lang w:eastAsia="en-AU"/>
              </w:rPr>
              <w:t>Orians</w:t>
            </w:r>
            <w:proofErr w:type="spellEnd"/>
            <w:r w:rsidRPr="008D6808">
              <w:rPr>
                <w:rFonts w:ascii="Arial" w:eastAsia="Times New Roman" w:hAnsi="Arial" w:cs="Arial"/>
                <w:color w:val="000000"/>
                <w:sz w:val="27"/>
                <w:szCs w:val="27"/>
                <w:lang w:eastAsia="en-AU"/>
              </w:rPr>
              <w:t xml:space="preserve"> &amp; H. C. Heller,</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Life: The science of biology</w:t>
            </w:r>
            <w:r w:rsidRPr="008D6808">
              <w:rPr>
                <w:rFonts w:ascii="Arial" w:eastAsia="Times New Roman" w:hAnsi="Arial" w:cs="Arial"/>
                <w:color w:val="000000"/>
                <w:sz w:val="27"/>
                <w:szCs w:val="27"/>
                <w:lang w:eastAsia="en-AU"/>
              </w:rPr>
              <w:t>, W. H. Freeman, 2004</w:t>
            </w:r>
          </w:p>
        </w:tc>
      </w:tr>
    </w:tbl>
    <w:p w14:paraId="0A335D8F"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lastRenderedPageBreak/>
        <w:t>and compare it to: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010"/>
      </w:tblGrid>
      <w:tr w:rsidR="008D6808" w:rsidRPr="008D6808" w14:paraId="5666804A" w14:textId="77777777" w:rsidTr="008D68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8DD16" w14:textId="77777777" w:rsidR="008D6808" w:rsidRPr="008D6808" w:rsidRDefault="008D6808" w:rsidP="008D6808">
            <w:p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All organisms reproduce and sometimes when they reproduce, the children vary. This is an important characteristic of life. If organisms did nor reproduce, life would quickly come to an end. How did the earliest single-celled organisms reproduce? They duplicated their genetic material and then they divided in two. Two daughter cells resulted from this process; they were identical to each other and to the parent cell. But sometimes as the genes duplicated, they changed or mutated. These errors are not very common but they provide the basic material for life to evolve. So when the genetic material duplicates, they reproduce and they make errors. As a result, there is a change in what the genes are composed of. When these processes combine, life evolve.</w:t>
            </w:r>
          </w:p>
        </w:tc>
      </w:tr>
    </w:tbl>
    <w:p w14:paraId="355474EB"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The first text is more academic. The second text is longer. It has shorter sentences. It asks question and answers them. All these features are typical of spoken language.</w:t>
      </w:r>
    </w:p>
    <w:p w14:paraId="041633A4"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Compare these sentences:</w:t>
      </w:r>
    </w:p>
    <w:p w14:paraId="62C7CD01" w14:textId="77777777" w:rsidR="008D6808" w:rsidRPr="008D6808" w:rsidRDefault="008D6808" w:rsidP="008D6808">
      <w:pPr>
        <w:numPr>
          <w:ilvl w:val="0"/>
          <w:numId w:val="1"/>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Organisms reproduce. This is a major characteristic of life.</w:t>
      </w:r>
    </w:p>
    <w:p w14:paraId="26108292" w14:textId="77777777" w:rsidR="008D6808" w:rsidRPr="008D6808" w:rsidRDefault="008D6808" w:rsidP="008D6808">
      <w:pPr>
        <w:numPr>
          <w:ilvl w:val="0"/>
          <w:numId w:val="1"/>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Reproduction is a major characteristic of life.</w:t>
      </w:r>
    </w:p>
    <w:p w14:paraId="626DE165"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In general they mean the same, but sentence 2 is expressed more concisely. It uses the word “reproduction”, whereas sentence 1 uses the word ”reproduce". Here the word “reproduce” is a verb. It would change to “reproduces” if “organisms” changed to “an organism”. “Reproduction” is a noun made from the verb “reproduce”; we call this process nominalisation.</w:t>
      </w:r>
    </w:p>
    <w:p w14:paraId="2C6CCF09" w14:textId="77777777" w:rsidR="008D6808" w:rsidRPr="008D6808" w:rsidRDefault="008D6808" w:rsidP="008D6808">
      <w:pPr>
        <w:spacing w:before="100" w:beforeAutospacing="1" w:after="100" w:afterAutospacing="1"/>
        <w:outlineLvl w:val="3"/>
        <w:rPr>
          <w:rFonts w:ascii="Arial" w:eastAsia="Times New Roman" w:hAnsi="Arial" w:cs="Arial"/>
          <w:b/>
          <w:bCs/>
          <w:color w:val="330066"/>
          <w:sz w:val="26"/>
          <w:szCs w:val="26"/>
          <w:lang w:eastAsia="en-AU"/>
        </w:rPr>
      </w:pPr>
      <w:r w:rsidRPr="008D6808">
        <w:rPr>
          <w:rFonts w:ascii="Arial" w:eastAsia="Times New Roman" w:hAnsi="Arial" w:cs="Arial"/>
          <w:b/>
          <w:bCs/>
          <w:color w:val="330066"/>
          <w:sz w:val="26"/>
          <w:szCs w:val="26"/>
          <w:lang w:eastAsia="en-AU"/>
        </w:rPr>
        <w:t>Exercise</w:t>
      </w:r>
    </w:p>
    <w:p w14:paraId="654F62F6"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Complete the table below by finding other nominalisations in the first text above, based on the verbs in the second text.</w:t>
      </w:r>
    </w:p>
    <w:tbl>
      <w:tblPr>
        <w:tblW w:w="594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4394"/>
      </w:tblGrid>
      <w:tr w:rsidR="008D6808" w:rsidRPr="008D6808" w14:paraId="470EF1A1"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194574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Verb</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2E50574"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Nominalisation</w:t>
            </w:r>
          </w:p>
        </w:tc>
      </w:tr>
      <w:tr w:rsidR="008D6808" w:rsidRPr="008D6808" w14:paraId="3EAF3A7E"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3589A1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191B12D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reproduction</w:t>
            </w:r>
          </w:p>
        </w:tc>
      </w:tr>
      <w:tr w:rsidR="008D6808" w:rsidRPr="008D6808" w14:paraId="1CA84462"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363D2EE"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vary</w:t>
            </w:r>
          </w:p>
        </w:tc>
        <w:tc>
          <w:tcPr>
            <w:tcW w:w="4349" w:type="dxa"/>
            <w:tcBorders>
              <w:top w:val="outset" w:sz="6" w:space="0" w:color="auto"/>
              <w:left w:val="outset" w:sz="6" w:space="0" w:color="auto"/>
              <w:bottom w:val="outset" w:sz="6" w:space="0" w:color="auto"/>
              <w:right w:val="outset" w:sz="6" w:space="0" w:color="auto"/>
            </w:tcBorders>
            <w:vAlign w:val="center"/>
            <w:hideMark/>
          </w:tcPr>
          <w:p w14:paraId="079FE88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5DD329DC"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E54260F"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duplicate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7D451212"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5A83521A"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8F9B75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divide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6EFC2779"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7BC3DCAC"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AF1A71A"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mutate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3A493B9"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77696E17"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3F5A2B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combine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170974F"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bl>
    <w:p w14:paraId="22B151A2"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Here are some more verbs that are commonly nominalised. Add more to the table from your own reading.</w:t>
      </w:r>
    </w:p>
    <w:tbl>
      <w:tblPr>
        <w:tblW w:w="594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4394"/>
      </w:tblGrid>
      <w:tr w:rsidR="008D6808" w:rsidRPr="008D6808" w14:paraId="7C3F8A3C"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7956F4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lastRenderedPageBreak/>
              <w:t>Verb</w:t>
            </w:r>
          </w:p>
        </w:tc>
        <w:tc>
          <w:tcPr>
            <w:tcW w:w="4349" w:type="dxa"/>
            <w:tcBorders>
              <w:top w:val="outset" w:sz="6" w:space="0" w:color="auto"/>
              <w:left w:val="outset" w:sz="6" w:space="0" w:color="auto"/>
              <w:bottom w:val="outset" w:sz="6" w:space="0" w:color="auto"/>
              <w:right w:val="outset" w:sz="6" w:space="0" w:color="auto"/>
            </w:tcBorders>
            <w:vAlign w:val="center"/>
            <w:hideMark/>
          </w:tcPr>
          <w:p w14:paraId="0ADA857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Nominalisation</w:t>
            </w:r>
          </w:p>
        </w:tc>
      </w:tr>
      <w:tr w:rsidR="008D6808" w:rsidRPr="008D6808" w14:paraId="2403C199"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CA715B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0F9A38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reproduction</w:t>
            </w:r>
          </w:p>
        </w:tc>
      </w:tr>
      <w:tr w:rsidR="008D6808" w:rsidRPr="008D6808" w14:paraId="7E1C758F"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F26C39A"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adapt</w:t>
            </w:r>
          </w:p>
        </w:tc>
        <w:tc>
          <w:tcPr>
            <w:tcW w:w="4349" w:type="dxa"/>
            <w:tcBorders>
              <w:top w:val="outset" w:sz="6" w:space="0" w:color="auto"/>
              <w:left w:val="outset" w:sz="6" w:space="0" w:color="auto"/>
              <w:bottom w:val="outset" w:sz="6" w:space="0" w:color="auto"/>
              <w:right w:val="outset" w:sz="6" w:space="0" w:color="auto"/>
            </w:tcBorders>
            <w:vAlign w:val="center"/>
            <w:hideMark/>
          </w:tcPr>
          <w:p w14:paraId="4D2ACD8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adaptation</w:t>
            </w:r>
          </w:p>
        </w:tc>
      </w:tr>
      <w:tr w:rsidR="008D6808" w:rsidRPr="008D6808" w14:paraId="329403B6"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4D6D8E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contract</w:t>
            </w:r>
          </w:p>
        </w:tc>
        <w:tc>
          <w:tcPr>
            <w:tcW w:w="4349" w:type="dxa"/>
            <w:tcBorders>
              <w:top w:val="outset" w:sz="6" w:space="0" w:color="auto"/>
              <w:left w:val="outset" w:sz="6" w:space="0" w:color="auto"/>
              <w:bottom w:val="outset" w:sz="6" w:space="0" w:color="auto"/>
              <w:right w:val="outset" w:sz="6" w:space="0" w:color="auto"/>
            </w:tcBorders>
            <w:vAlign w:val="center"/>
            <w:hideMark/>
          </w:tcPr>
          <w:p w14:paraId="614BC36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contraction</w:t>
            </w:r>
          </w:p>
        </w:tc>
      </w:tr>
      <w:tr w:rsidR="008D6808" w:rsidRPr="008D6808" w14:paraId="52180FA2"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35F26E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expand</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465025A"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expansion</w:t>
            </w:r>
          </w:p>
        </w:tc>
      </w:tr>
      <w:tr w:rsidR="008D6808" w:rsidRPr="008D6808" w14:paraId="22E7D3D9"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01CAAFF"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react</w:t>
            </w:r>
          </w:p>
        </w:tc>
        <w:tc>
          <w:tcPr>
            <w:tcW w:w="4349" w:type="dxa"/>
            <w:tcBorders>
              <w:top w:val="outset" w:sz="6" w:space="0" w:color="auto"/>
              <w:left w:val="outset" w:sz="6" w:space="0" w:color="auto"/>
              <w:bottom w:val="outset" w:sz="6" w:space="0" w:color="auto"/>
              <w:right w:val="outset" w:sz="6" w:space="0" w:color="auto"/>
            </w:tcBorders>
            <w:vAlign w:val="center"/>
            <w:hideMark/>
          </w:tcPr>
          <w:p w14:paraId="66D8B6C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reaction</w:t>
            </w:r>
          </w:p>
        </w:tc>
      </w:tr>
      <w:tr w:rsidR="008D6808" w:rsidRPr="008D6808" w14:paraId="709F5EC7"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2B6E381"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rotate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D42A421"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rotation</w:t>
            </w:r>
          </w:p>
        </w:tc>
      </w:tr>
      <w:tr w:rsidR="008D6808" w:rsidRPr="008D6808" w14:paraId="49B757E7"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D03DB8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49" w:type="dxa"/>
            <w:tcBorders>
              <w:top w:val="outset" w:sz="6" w:space="0" w:color="auto"/>
              <w:left w:val="outset" w:sz="6" w:space="0" w:color="auto"/>
              <w:bottom w:val="outset" w:sz="6" w:space="0" w:color="auto"/>
              <w:right w:val="outset" w:sz="6" w:space="0" w:color="auto"/>
            </w:tcBorders>
            <w:vAlign w:val="center"/>
            <w:hideMark/>
          </w:tcPr>
          <w:p w14:paraId="080883D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274121CA"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9B40F9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BC7B395"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bl>
    <w:p w14:paraId="08BA00E0"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However, not all nominalised words end in “</w:t>
      </w:r>
      <w:proofErr w:type="spellStart"/>
      <w:r w:rsidRPr="008D6808">
        <w:rPr>
          <w:rFonts w:ascii="Arial" w:eastAsia="Times New Roman" w:hAnsi="Arial" w:cs="Arial"/>
          <w:color w:val="000000"/>
          <w:sz w:val="27"/>
          <w:szCs w:val="27"/>
          <w:lang w:eastAsia="en-AU"/>
        </w:rPr>
        <w:t>tion</w:t>
      </w:r>
      <w:proofErr w:type="spellEnd"/>
      <w:r w:rsidRPr="008D6808">
        <w:rPr>
          <w:rFonts w:ascii="Arial" w:eastAsia="Times New Roman" w:hAnsi="Arial" w:cs="Arial"/>
          <w:color w:val="000000"/>
          <w:sz w:val="27"/>
          <w:szCs w:val="27"/>
          <w:lang w:eastAsia="en-AU"/>
        </w:rPr>
        <w:t>” . Examples are:</w:t>
      </w:r>
    </w:p>
    <w:p w14:paraId="62C05795" w14:textId="06D4F473"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discovery</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this general pattern generated the intermediate disturbance hypothesis.</w:t>
      </w:r>
    </w:p>
    <w:p w14:paraId="07ECD08A" w14:textId="658F5619"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It serves as a template for 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synthesis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proteins.</w:t>
      </w:r>
    </w:p>
    <w:p w14:paraId="2308F6B5" w14:textId="1BD73E3C"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increase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occurs because the number of individuals an area can support increases with</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productivity</w:t>
      </w:r>
      <w:r w:rsidRPr="008D6808">
        <w:rPr>
          <w:rFonts w:ascii="Times New Roman" w:eastAsia="Times New Roman" w:hAnsi="Times New Roman" w:cs="Times New Roman"/>
          <w:color w:val="000080"/>
          <w:sz w:val="26"/>
          <w:szCs w:val="26"/>
          <w:lang w:eastAsia="en-AU"/>
        </w:rPr>
        <w:t>, and with larger population sizes, species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extinction</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rates are lower. But why should species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richness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decrease when</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productivity</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is still higher?</w:t>
      </w:r>
    </w:p>
    <w:p w14:paraId="29ED368D" w14:textId="2F88A85D"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rise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in body temperature inhibits 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growth</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the invading pathogen. Cytokines may also attract phagocytic cells to the site of injury and initiate a specific</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response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to the pathogen.</w:t>
      </w:r>
    </w:p>
    <w:p w14:paraId="0C528CED" w14:textId="1452E06E"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Others are:</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ity</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ability, similarity, complexity;</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-ness</w:t>
      </w:r>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blindness, darkness, preparedness;</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ment</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development, encouragement;</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-ship</w:t>
      </w:r>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friendship;</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-age</w:t>
      </w:r>
      <w:r>
        <w:rPr>
          <w:rFonts w:ascii="Arial" w:eastAsia="Times New Roman" w:hAnsi="Arial" w:cs="Arial"/>
          <w:i/>
          <w:iCs/>
          <w:color w:val="000000"/>
          <w:sz w:val="27"/>
          <w:szCs w:val="27"/>
          <w:lang w:eastAsia="en-AU"/>
        </w:rPr>
        <w:t xml:space="preserve"> </w:t>
      </w:r>
      <w:r w:rsidRPr="008D6808">
        <w:rPr>
          <w:rFonts w:ascii="Arial" w:eastAsia="Times New Roman" w:hAnsi="Arial" w:cs="Arial"/>
          <w:color w:val="000000"/>
          <w:sz w:val="27"/>
          <w:szCs w:val="27"/>
          <w:lang w:eastAsia="en-AU"/>
        </w:rPr>
        <w:t>mileage;</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ery</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robbery, bribery;</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-al</w:t>
      </w:r>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arrival;</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ance</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assistance, resemblance.</w:t>
      </w:r>
    </w:p>
    <w:p w14:paraId="55F5216F"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There are also other ways to nominalise:</w:t>
      </w:r>
    </w:p>
    <w:p w14:paraId="38108826" w14:textId="10A49086" w:rsidR="008D6808" w:rsidRPr="008D6808" w:rsidRDefault="008D6808" w:rsidP="008D6808">
      <w:pPr>
        <w:numPr>
          <w:ilvl w:val="0"/>
          <w:numId w:val="3"/>
        </w:num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Some verbs are also used as nouns:</w:t>
      </w:r>
      <w:r>
        <w:rPr>
          <w:rFonts w:ascii="Arial" w:eastAsia="Times New Roman" w:hAnsi="Arial" w:cs="Arial"/>
          <w:color w:val="000000"/>
          <w:sz w:val="27"/>
          <w:szCs w:val="27"/>
          <w:lang w:eastAsia="en-AU"/>
        </w:rPr>
        <w:t xml:space="preserve"> </w:t>
      </w:r>
      <w:r w:rsidRPr="008D6808">
        <w:rPr>
          <w:rFonts w:ascii="Times New Roman" w:eastAsia="Times New Roman" w:hAnsi="Times New Roman" w:cs="Times New Roman"/>
          <w:color w:val="000080"/>
          <w:sz w:val="26"/>
          <w:szCs w:val="26"/>
          <w:lang w:eastAsia="en-AU"/>
        </w:rPr>
        <w:t>plan, increase, influence, survey.</w:t>
      </w:r>
    </w:p>
    <w:p w14:paraId="6D43F810" w14:textId="53616601" w:rsidR="008D6808" w:rsidRPr="008D6808" w:rsidRDefault="008D6808" w:rsidP="008D6808">
      <w:pPr>
        <w:numPr>
          <w:ilvl w:val="0"/>
          <w:numId w:val="3"/>
        </w:num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Some involve a slight change: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sell → sale, choose → choice.</w:t>
      </w:r>
    </w:p>
    <w:p w14:paraId="63906AFB" w14:textId="578347D4" w:rsidR="008D6808" w:rsidRPr="008D6808" w:rsidRDefault="008D6808" w:rsidP="008D6808">
      <w:pPr>
        <w:numPr>
          <w:ilvl w:val="0"/>
          <w:numId w:val="3"/>
        </w:num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You can use the "-</w:t>
      </w:r>
      <w:proofErr w:type="spellStart"/>
      <w:r w:rsidRPr="008D6808">
        <w:rPr>
          <w:rFonts w:ascii="Arial" w:eastAsia="Times New Roman" w:hAnsi="Arial" w:cs="Arial"/>
          <w:color w:val="000000"/>
          <w:sz w:val="27"/>
          <w:szCs w:val="27"/>
          <w:lang w:eastAsia="en-AU"/>
        </w:rPr>
        <w:t>ing</w:t>
      </w:r>
      <w:proofErr w:type="spellEnd"/>
      <w:r w:rsidRPr="008D6808">
        <w:rPr>
          <w:rFonts w:ascii="Arial" w:eastAsia="Times New Roman" w:hAnsi="Arial" w:cs="Arial"/>
          <w:color w:val="000000"/>
          <w:sz w:val="27"/>
          <w:szCs w:val="27"/>
          <w:lang w:eastAsia="en-AU"/>
        </w:rPr>
        <w:t>" form of the verb:</w:t>
      </w:r>
      <w:r>
        <w:rPr>
          <w:rFonts w:ascii="Arial" w:eastAsia="Times New Roman" w:hAnsi="Arial" w:cs="Arial"/>
          <w:color w:val="000000"/>
          <w:sz w:val="27"/>
          <w:szCs w:val="27"/>
          <w:lang w:eastAsia="en-AU"/>
        </w:rPr>
        <w:t xml:space="preserve"> </w:t>
      </w:r>
      <w:r w:rsidRPr="008D6808">
        <w:rPr>
          <w:rFonts w:ascii="Times New Roman" w:eastAsia="Times New Roman" w:hAnsi="Times New Roman" w:cs="Times New Roman"/>
          <w:color w:val="000080"/>
          <w:sz w:val="26"/>
          <w:szCs w:val="26"/>
          <w:lang w:eastAsia="en-AU"/>
        </w:rPr>
        <w:t>selling, developing</w:t>
      </w:r>
      <w:r w:rsidRPr="008D6808">
        <w:rPr>
          <w:rFonts w:ascii="Arial" w:eastAsia="Times New Roman" w:hAnsi="Arial" w:cs="Arial"/>
          <w:color w:val="000000"/>
          <w:sz w:val="27"/>
          <w:szCs w:val="27"/>
          <w:lang w:eastAsia="en-AU"/>
        </w:rPr>
        <w:t>.</w:t>
      </w:r>
    </w:p>
    <w:p w14:paraId="3665120D" w14:textId="34BF2372"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Furthermore, you can make nominalisations from adjectives by adding</w:t>
      </w:r>
      <w:r>
        <w:rPr>
          <w:rFonts w:ascii="Arial" w:eastAsia="Times New Roman" w:hAnsi="Arial" w:cs="Arial"/>
          <w:color w:val="000000"/>
          <w:sz w:val="27"/>
          <w:szCs w:val="27"/>
          <w:lang w:eastAsia="en-AU"/>
        </w:rPr>
        <w:t xml:space="preserve"> </w:t>
      </w:r>
      <w:r w:rsidRPr="008D6808">
        <w:rPr>
          <w:rFonts w:ascii="Times New Roman" w:eastAsia="Times New Roman" w:hAnsi="Times New Roman" w:cs="Times New Roman"/>
          <w:color w:val="000080"/>
          <w:sz w:val="26"/>
          <w:szCs w:val="26"/>
          <w:lang w:eastAsia="en-AU"/>
        </w:rPr>
        <w:t>-ness, -ism, or -</w:t>
      </w:r>
      <w:proofErr w:type="spellStart"/>
      <w:r w:rsidRPr="008D6808">
        <w:rPr>
          <w:rFonts w:ascii="Times New Roman" w:eastAsia="Times New Roman" w:hAnsi="Times New Roman" w:cs="Times New Roman"/>
          <w:color w:val="000080"/>
          <w:sz w:val="26"/>
          <w:szCs w:val="26"/>
          <w:lang w:eastAsia="en-AU"/>
        </w:rPr>
        <w:t>ity</w:t>
      </w:r>
      <w:proofErr w:type="spellEnd"/>
      <w:r w:rsidRPr="008D6808">
        <w:rPr>
          <w:rFonts w:ascii="Arial" w:eastAsia="Times New Roman" w:hAnsi="Arial" w:cs="Arial"/>
          <w:color w:val="000000"/>
          <w:sz w:val="27"/>
          <w:szCs w:val="27"/>
          <w:lang w:eastAsia="en-AU"/>
        </w:rPr>
        <w:t>. Add more to the table from your own reading.</w:t>
      </w:r>
    </w:p>
    <w:tbl>
      <w:tblPr>
        <w:tblW w:w="665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4395"/>
      </w:tblGrid>
      <w:tr w:rsidR="008D6808" w:rsidRPr="008D6808" w14:paraId="1E356C72"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5E7241A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Adjective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604DA811"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Nominalisation</w:t>
            </w:r>
          </w:p>
        </w:tc>
      </w:tr>
      <w:tr w:rsidR="008D6808" w:rsidRPr="008D6808" w14:paraId="4334ED6C"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28E03D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appropriate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1D36325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appropriateness</w:t>
            </w:r>
          </w:p>
        </w:tc>
      </w:tr>
      <w:tr w:rsidR="008D6808" w:rsidRPr="008D6808" w14:paraId="063F3FD4"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085283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active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6F64B9F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activism</w:t>
            </w:r>
          </w:p>
        </w:tc>
      </w:tr>
      <w:tr w:rsidR="008D6808" w:rsidRPr="008D6808" w14:paraId="18944CD1"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43806EA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complex</w:t>
            </w:r>
          </w:p>
        </w:tc>
        <w:tc>
          <w:tcPr>
            <w:tcW w:w="4350" w:type="dxa"/>
            <w:tcBorders>
              <w:top w:val="outset" w:sz="6" w:space="0" w:color="auto"/>
              <w:left w:val="outset" w:sz="6" w:space="0" w:color="auto"/>
              <w:bottom w:val="outset" w:sz="6" w:space="0" w:color="auto"/>
              <w:right w:val="outset" w:sz="6" w:space="0" w:color="auto"/>
            </w:tcBorders>
            <w:vAlign w:val="center"/>
            <w:hideMark/>
          </w:tcPr>
          <w:p w14:paraId="3122A15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complexity</w:t>
            </w:r>
          </w:p>
        </w:tc>
      </w:tr>
      <w:tr w:rsidR="008D6808" w:rsidRPr="008D6808" w14:paraId="324818B4"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C53A8F9"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lastRenderedPageBreak/>
              <w:t>desirable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0086110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desirability</w:t>
            </w:r>
          </w:p>
        </w:tc>
      </w:tr>
      <w:tr w:rsidR="008D6808" w:rsidRPr="008D6808" w14:paraId="1E63A710"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2E87F1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sceptical</w:t>
            </w:r>
          </w:p>
        </w:tc>
        <w:tc>
          <w:tcPr>
            <w:tcW w:w="4350" w:type="dxa"/>
            <w:tcBorders>
              <w:top w:val="outset" w:sz="6" w:space="0" w:color="auto"/>
              <w:left w:val="outset" w:sz="6" w:space="0" w:color="auto"/>
              <w:bottom w:val="outset" w:sz="6" w:space="0" w:color="auto"/>
              <w:right w:val="outset" w:sz="6" w:space="0" w:color="auto"/>
            </w:tcBorders>
            <w:vAlign w:val="center"/>
            <w:hideMark/>
          </w:tcPr>
          <w:p w14:paraId="7C60888E"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scepticism</w:t>
            </w:r>
          </w:p>
        </w:tc>
      </w:tr>
      <w:tr w:rsidR="008D6808" w:rsidRPr="008D6808" w14:paraId="102299C3"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700CC93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willing</w:t>
            </w:r>
          </w:p>
        </w:tc>
        <w:tc>
          <w:tcPr>
            <w:tcW w:w="4350" w:type="dxa"/>
            <w:tcBorders>
              <w:top w:val="outset" w:sz="6" w:space="0" w:color="auto"/>
              <w:left w:val="outset" w:sz="6" w:space="0" w:color="auto"/>
              <w:bottom w:val="outset" w:sz="6" w:space="0" w:color="auto"/>
              <w:right w:val="outset" w:sz="6" w:space="0" w:color="auto"/>
            </w:tcBorders>
            <w:vAlign w:val="center"/>
            <w:hideMark/>
          </w:tcPr>
          <w:p w14:paraId="3590D405"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willingness</w:t>
            </w:r>
          </w:p>
        </w:tc>
      </w:tr>
      <w:tr w:rsidR="008D6808" w:rsidRPr="008D6808" w14:paraId="57FD4556"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A718E6E"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50" w:type="dxa"/>
            <w:tcBorders>
              <w:top w:val="outset" w:sz="6" w:space="0" w:color="auto"/>
              <w:left w:val="outset" w:sz="6" w:space="0" w:color="auto"/>
              <w:bottom w:val="outset" w:sz="6" w:space="0" w:color="auto"/>
              <w:right w:val="outset" w:sz="6" w:space="0" w:color="auto"/>
            </w:tcBorders>
            <w:vAlign w:val="center"/>
            <w:hideMark/>
          </w:tcPr>
          <w:p w14:paraId="1171DB7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275DE59F"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A59DDA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50" w:type="dxa"/>
            <w:tcBorders>
              <w:top w:val="outset" w:sz="6" w:space="0" w:color="auto"/>
              <w:left w:val="outset" w:sz="6" w:space="0" w:color="auto"/>
              <w:bottom w:val="outset" w:sz="6" w:space="0" w:color="auto"/>
              <w:right w:val="outset" w:sz="6" w:space="0" w:color="auto"/>
            </w:tcBorders>
            <w:vAlign w:val="center"/>
            <w:hideMark/>
          </w:tcPr>
          <w:p w14:paraId="5499B26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bl>
    <w:p w14:paraId="403386FC" w14:textId="77777777" w:rsidR="008D6808" w:rsidRPr="008D6808" w:rsidRDefault="008D6808" w:rsidP="008D6808">
      <w:pPr>
        <w:spacing w:before="100" w:beforeAutospacing="1" w:after="100" w:afterAutospacing="1"/>
        <w:outlineLvl w:val="3"/>
        <w:rPr>
          <w:rFonts w:ascii="Arial" w:eastAsia="Times New Roman" w:hAnsi="Arial" w:cs="Arial"/>
          <w:b/>
          <w:bCs/>
          <w:color w:val="330066"/>
          <w:sz w:val="26"/>
          <w:szCs w:val="26"/>
          <w:lang w:eastAsia="en-AU"/>
        </w:rPr>
      </w:pPr>
      <w:r w:rsidRPr="008D6808">
        <w:rPr>
          <w:rFonts w:ascii="Arial" w:eastAsia="Times New Roman" w:hAnsi="Arial" w:cs="Arial"/>
          <w:b/>
          <w:bCs/>
          <w:color w:val="330066"/>
          <w:sz w:val="26"/>
          <w:szCs w:val="26"/>
          <w:lang w:eastAsia="en-AU"/>
        </w:rPr>
        <w:t>Nominalisations used in phrases with “of”.</w:t>
      </w:r>
    </w:p>
    <w:p w14:paraId="13CE5894" w14:textId="78CDA724"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Nominalisations often function as the head of a</w:t>
      </w:r>
      <w:hyperlink r:id="rId7" w:history="1">
        <w:r>
          <w:rPr>
            <w:rFonts w:ascii="Arial" w:eastAsia="Times New Roman" w:hAnsi="Arial" w:cs="Arial"/>
            <w:color w:val="0000FF"/>
            <w:sz w:val="27"/>
            <w:szCs w:val="27"/>
            <w:u w:val="single"/>
            <w:lang w:eastAsia="en-AU"/>
          </w:rPr>
          <w:t xml:space="preserve"> </w:t>
        </w:r>
        <w:r w:rsidRPr="008D6808">
          <w:rPr>
            <w:rFonts w:ascii="Arial" w:eastAsia="Times New Roman" w:hAnsi="Arial" w:cs="Arial"/>
            <w:color w:val="0000FF"/>
            <w:sz w:val="27"/>
            <w:szCs w:val="27"/>
            <w:u w:val="single"/>
            <w:lang w:eastAsia="en-AU"/>
          </w:rPr>
          <w:t>nominal group</w:t>
        </w:r>
      </w:hyperlink>
      <w:r w:rsidRPr="008D6808">
        <w:rPr>
          <w:rFonts w:ascii="Arial" w:eastAsia="Times New Roman" w:hAnsi="Arial" w:cs="Arial"/>
          <w:color w:val="000000"/>
          <w:sz w:val="27"/>
          <w:szCs w:val="27"/>
          <w:lang w:eastAsia="en-AU"/>
        </w:rPr>
        <w:t>. Often associated with nominalisation is the occurrence of prepositional phrases, introduced by</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of</w:t>
      </w:r>
      <w:r w:rsidRPr="008D6808">
        <w:rPr>
          <w:rFonts w:ascii="Arial" w:eastAsia="Times New Roman" w:hAnsi="Arial" w:cs="Arial"/>
          <w:color w:val="000000"/>
          <w:sz w:val="27"/>
          <w:szCs w:val="27"/>
          <w:lang w:eastAsia="en-AU"/>
        </w:rPr>
        <w:t>:</w:t>
      </w:r>
    </w:p>
    <w:p w14:paraId="6E28CFDF" w14:textId="37989EB7" w:rsidR="008D6808" w:rsidRPr="008D6808" w:rsidRDefault="008D6808" w:rsidP="008D6808">
      <w:pPr>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judgment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of</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those</w:t>
      </w:r>
    </w:p>
    <w:p w14:paraId="2EBBA15D" w14:textId="51F1FB4D" w:rsidR="008D6808" w:rsidRPr="008D6808" w:rsidRDefault="008D6808" w:rsidP="008D6808">
      <w:pPr>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treatment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of</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children</w:t>
      </w:r>
    </w:p>
    <w:p w14:paraId="6F2A304B" w14:textId="794F4F31" w:rsidR="008D6808" w:rsidRPr="008D6808" w:rsidRDefault="008D6808" w:rsidP="008D6808">
      <w:pPr>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development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of</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new aircraft</w:t>
      </w:r>
    </w:p>
    <w:p w14:paraId="29AAAF6F" w14:textId="212478E8" w:rsidR="008D6808" w:rsidRDefault="008D6808">
      <w:pPr>
        <w:rPr>
          <w:rFonts w:ascii="Arial" w:eastAsia="Times New Roman" w:hAnsi="Arial" w:cs="Arial"/>
          <w:color w:val="000000"/>
          <w:sz w:val="27"/>
          <w:szCs w:val="27"/>
          <w:lang w:eastAsia="en-AU"/>
        </w:rPr>
      </w:pPr>
    </w:p>
    <w:p w14:paraId="369E7D5A" w14:textId="793BC8AC" w:rsidR="00C247E1" w:rsidRDefault="00C247E1">
      <w:pPr>
        <w:rPr>
          <w:rFonts w:ascii="Arial" w:eastAsia="Times New Roman" w:hAnsi="Arial" w:cs="Arial"/>
          <w:color w:val="000000"/>
          <w:sz w:val="27"/>
          <w:szCs w:val="27"/>
          <w:lang w:eastAsia="en-AU"/>
        </w:rPr>
      </w:pPr>
    </w:p>
    <w:p w14:paraId="058E6CAB" w14:textId="43EB8B1A" w:rsidR="00C247E1" w:rsidRDefault="00C247E1">
      <w:pPr>
        <w:rPr>
          <w:rFonts w:ascii="Arial" w:eastAsia="Times New Roman" w:hAnsi="Arial" w:cs="Arial"/>
          <w:color w:val="000000"/>
          <w:sz w:val="27"/>
          <w:szCs w:val="27"/>
          <w:lang w:eastAsia="en-AU"/>
        </w:rPr>
      </w:pPr>
    </w:p>
    <w:p w14:paraId="3E443A04" w14:textId="77777777" w:rsidR="00C247E1" w:rsidRDefault="00C247E1"/>
    <w:p w14:paraId="623F5D00" w14:textId="363299F5" w:rsidR="008D6808" w:rsidRPr="008D6808" w:rsidRDefault="008D6808">
      <w:pPr>
        <w:rPr>
          <w:sz w:val="20"/>
          <w:szCs w:val="20"/>
        </w:rPr>
      </w:pPr>
      <w:r w:rsidRPr="008D6808">
        <w:rPr>
          <w:sz w:val="20"/>
          <w:szCs w:val="20"/>
        </w:rPr>
        <w:t xml:space="preserve">source:  </w:t>
      </w:r>
      <w:hyperlink r:id="rId8" w:history="1">
        <w:r w:rsidR="007C131B" w:rsidRPr="00736B49">
          <w:rPr>
            <w:rStyle w:val="Hyperlink"/>
            <w:sz w:val="20"/>
            <w:szCs w:val="20"/>
          </w:rPr>
          <w:t>http://www.uefap.net/writing/writing-features/writing-features-complexity/writing-features-complexity-nominalisation</w:t>
        </w:r>
      </w:hyperlink>
      <w:r w:rsidR="007C131B">
        <w:rPr>
          <w:sz w:val="20"/>
          <w:szCs w:val="20"/>
        </w:rPr>
        <w:t xml:space="preserve"> </w:t>
      </w:r>
    </w:p>
    <w:p w14:paraId="25E13EFF" w14:textId="5B9F1273" w:rsidR="008D6808" w:rsidRPr="008D6808" w:rsidRDefault="008D6808">
      <w:pPr>
        <w:rPr>
          <w:sz w:val="20"/>
          <w:szCs w:val="20"/>
        </w:rPr>
      </w:pPr>
      <w:r w:rsidRPr="008D6808">
        <w:rPr>
          <w:sz w:val="20"/>
          <w:szCs w:val="20"/>
        </w:rPr>
        <w:t>viewed 10/8/21</w:t>
      </w:r>
    </w:p>
    <w:p w14:paraId="0093A0F8" w14:textId="5E84305F" w:rsidR="008D6808" w:rsidRDefault="008D6808"/>
    <w:p w14:paraId="1040A706" w14:textId="77777777" w:rsidR="00166C53" w:rsidRDefault="00166C53"/>
    <w:p w14:paraId="23A00D8A" w14:textId="16085722" w:rsidR="008D6808" w:rsidRDefault="009824E6">
      <w:r>
        <w:t>UEfAP.com - Using English for Academic Purposes For Students in Higher Education</w:t>
      </w:r>
    </w:p>
    <w:p w14:paraId="59037EF4" w14:textId="759133FC" w:rsidR="009824E6" w:rsidRDefault="00166C53">
      <w:r>
        <w:rPr>
          <w:rFonts w:cstheme="minorHAnsi"/>
        </w:rPr>
        <w:t>©</w:t>
      </w:r>
      <w:r>
        <w:t xml:space="preserve"> `</w:t>
      </w:r>
      <w:r w:rsidR="009824E6">
        <w:t>Andy Gillett</w:t>
      </w:r>
    </w:p>
    <w:p w14:paraId="24733BEE" w14:textId="77777777" w:rsidR="00C247E1" w:rsidRDefault="00C247E1"/>
    <w:sectPr w:rsidR="00C247E1"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9A2"/>
    <w:multiLevelType w:val="multilevel"/>
    <w:tmpl w:val="654C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356"/>
    <w:multiLevelType w:val="multilevel"/>
    <w:tmpl w:val="DF4C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A0DC8"/>
    <w:multiLevelType w:val="multilevel"/>
    <w:tmpl w:val="EA5A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08"/>
    <w:rsid w:val="00166C53"/>
    <w:rsid w:val="001D0BCD"/>
    <w:rsid w:val="007430B7"/>
    <w:rsid w:val="007C131B"/>
    <w:rsid w:val="008332AD"/>
    <w:rsid w:val="008D6808"/>
    <w:rsid w:val="009824E6"/>
    <w:rsid w:val="00A74CD6"/>
    <w:rsid w:val="00C247E1"/>
    <w:rsid w:val="00F3657C"/>
    <w:rsid w:val="00F80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BF1E0"/>
  <w15:chartTrackingRefBased/>
  <w15:docId w15:val="{FCF6F0ED-C8EF-400A-9998-809EE4AC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8D6808"/>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8D6808"/>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D6808"/>
    <w:pPr>
      <w:spacing w:before="100" w:beforeAutospacing="1" w:after="100" w:afterAutospacing="1"/>
      <w:outlineLvl w:val="3"/>
    </w:pPr>
    <w:rPr>
      <w:rFonts w:ascii="Times New Roman" w:eastAsia="Times New Roman" w:hAnsi="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808"/>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8D6808"/>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8D6808"/>
    <w:rPr>
      <w:rFonts w:ascii="Times New Roman" w:eastAsia="Times New Roman" w:hAnsi="Times New Roman" w:cs="Times New Roman"/>
      <w:b/>
      <w:bCs/>
      <w:sz w:val="24"/>
      <w:szCs w:val="24"/>
      <w:lang w:val="en-AU" w:eastAsia="en-AU"/>
    </w:rPr>
  </w:style>
  <w:style w:type="paragraph" w:styleId="NormalWeb">
    <w:name w:val="Normal (Web)"/>
    <w:basedOn w:val="Normal"/>
    <w:uiPriority w:val="99"/>
    <w:semiHidden/>
    <w:unhideWhenUsed/>
    <w:rsid w:val="008D6808"/>
    <w:pPr>
      <w:spacing w:before="100" w:beforeAutospacing="1" w:after="100" w:afterAutospacing="1"/>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8D6808"/>
    <w:rPr>
      <w:color w:val="0000FF"/>
      <w:u w:val="single"/>
    </w:rPr>
  </w:style>
  <w:style w:type="paragraph" w:customStyle="1" w:styleId="example">
    <w:name w:val="example"/>
    <w:basedOn w:val="Normal"/>
    <w:rsid w:val="008D6808"/>
    <w:pPr>
      <w:spacing w:before="100" w:beforeAutospacing="1" w:after="100" w:afterAutospacing="1"/>
    </w:pPr>
    <w:rPr>
      <w:rFonts w:ascii="Times New Roman" w:eastAsia="Times New Roman" w:hAnsi="Times New Roman" w:cs="Times New Roman"/>
      <w:szCs w:val="24"/>
      <w:lang w:eastAsia="en-AU"/>
    </w:rPr>
  </w:style>
  <w:style w:type="character" w:customStyle="1" w:styleId="highlightx">
    <w:name w:val="highlightx"/>
    <w:basedOn w:val="DefaultParagraphFont"/>
    <w:rsid w:val="008D6808"/>
  </w:style>
  <w:style w:type="character" w:customStyle="1" w:styleId="example1">
    <w:name w:val="example1"/>
    <w:basedOn w:val="DefaultParagraphFont"/>
    <w:rsid w:val="008D6808"/>
  </w:style>
  <w:style w:type="character" w:customStyle="1" w:styleId="upteal">
    <w:name w:val="up_teal"/>
    <w:basedOn w:val="DefaultParagraphFont"/>
    <w:rsid w:val="008D6808"/>
  </w:style>
  <w:style w:type="character" w:styleId="UnresolvedMention">
    <w:name w:val="Unresolved Mention"/>
    <w:basedOn w:val="DefaultParagraphFont"/>
    <w:uiPriority w:val="99"/>
    <w:semiHidden/>
    <w:unhideWhenUsed/>
    <w:rsid w:val="008D6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6739">
      <w:bodyDiv w:val="1"/>
      <w:marLeft w:val="0"/>
      <w:marRight w:val="0"/>
      <w:marTop w:val="0"/>
      <w:marBottom w:val="0"/>
      <w:divBdr>
        <w:top w:val="none" w:sz="0" w:space="0" w:color="auto"/>
        <w:left w:val="none" w:sz="0" w:space="0" w:color="auto"/>
        <w:bottom w:val="none" w:sz="0" w:space="0" w:color="auto"/>
        <w:right w:val="none" w:sz="0" w:space="0" w:color="auto"/>
      </w:divBdr>
      <w:divsChild>
        <w:div w:id="157739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1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81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6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9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73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744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ap.net/writing/writing-features/writing-features-complexity/writing-features-complexity-nominalisation" TargetMode="External"/><Relationship Id="rId3" Type="http://schemas.openxmlformats.org/officeDocument/2006/relationships/settings" Target="settings.xml"/><Relationship Id="rId7" Type="http://schemas.openxmlformats.org/officeDocument/2006/relationships/hyperlink" Target="http://www.uefap.com/writing/feature/complex_nou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uefap.com/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Teresa Howie</cp:lastModifiedBy>
  <cp:revision>7</cp:revision>
  <dcterms:created xsi:type="dcterms:W3CDTF">2021-08-10T07:49:00Z</dcterms:created>
  <dcterms:modified xsi:type="dcterms:W3CDTF">2021-08-10T08:16:00Z</dcterms:modified>
</cp:coreProperties>
</file>